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3C17" w14:textId="31248F7A" w:rsidR="00760F11" w:rsidRPr="007765C9" w:rsidRDefault="00ED2BC7" w:rsidP="0060239B">
      <w:pPr>
        <w:pStyle w:val="Titolo"/>
        <w:pBdr>
          <w:top w:val="none" w:sz="0" w:space="0" w:color="auto"/>
          <w:bottom w:val="single" w:sz="6" w:space="1" w:color="F79646" w:themeColor="accent6"/>
        </w:pBdr>
        <w:ind w:right="232"/>
        <w:rPr>
          <w:rFonts w:asciiTheme="minorHAnsi" w:hAnsiTheme="minorHAnsi" w:cstheme="minorHAnsi"/>
          <w:b/>
          <w:color w:val="4F81BD" w:themeColor="accent1"/>
          <w:lang w:val="it-IT"/>
        </w:rPr>
      </w:pPr>
      <w:r w:rsidRPr="007765C9">
        <w:rPr>
          <w:rFonts w:asciiTheme="minorHAnsi" w:hAnsiTheme="minorHAnsi" w:cstheme="minorHAnsi"/>
          <w:b/>
          <w:color w:val="4F81BD" w:themeColor="accent1"/>
          <w:lang w:val="it-IT"/>
        </w:rPr>
        <w:t xml:space="preserve">COMUNE DI </w:t>
      </w:r>
      <w:r w:rsidR="00BA11B9" w:rsidRPr="007765C9">
        <w:rPr>
          <w:rFonts w:asciiTheme="minorHAnsi" w:hAnsiTheme="minorHAnsi" w:cstheme="minorHAnsi"/>
          <w:b/>
          <w:color w:val="4F81BD" w:themeColor="accent1"/>
          <w:lang w:val="it-IT"/>
        </w:rPr>
        <w:t>___________</w:t>
      </w:r>
    </w:p>
    <w:p w14:paraId="19E4C908" w14:textId="679BDD1E" w:rsidR="00760F11" w:rsidRPr="007765C9" w:rsidRDefault="00760F11" w:rsidP="003559BA">
      <w:pPr>
        <w:spacing w:before="25" w:line="240" w:lineRule="auto"/>
        <w:ind w:left="1901" w:right="3041"/>
        <w:jc w:val="center"/>
        <w:rPr>
          <w:rFonts w:cstheme="minorHAnsi"/>
          <w:b/>
          <w:color w:val="4F81BD" w:themeColor="accent1"/>
          <w:sz w:val="28"/>
          <w:szCs w:val="28"/>
          <w:lang w:val="it-IT"/>
        </w:rPr>
      </w:pPr>
      <w:r w:rsidRPr="007765C9">
        <w:rPr>
          <w:rFonts w:cstheme="minorHAnsi"/>
          <w:b/>
          <w:color w:val="4F81BD" w:themeColor="accent1"/>
          <w:sz w:val="28"/>
          <w:szCs w:val="28"/>
          <w:lang w:val="it-IT"/>
        </w:rPr>
        <w:t xml:space="preserve">PROVINCIA DI </w:t>
      </w:r>
      <w:r w:rsidR="00ED2BC7" w:rsidRPr="007765C9">
        <w:rPr>
          <w:rFonts w:cstheme="minorHAnsi"/>
          <w:b/>
          <w:color w:val="4F81BD" w:themeColor="accent1"/>
          <w:sz w:val="28"/>
          <w:szCs w:val="28"/>
          <w:lang w:val="it-IT"/>
        </w:rPr>
        <w:t>_______________</w:t>
      </w:r>
    </w:p>
    <w:p w14:paraId="35B164FD" w14:textId="77777777" w:rsidR="00760F11" w:rsidRPr="00A24527" w:rsidRDefault="00760F11" w:rsidP="003559BA">
      <w:pPr>
        <w:spacing w:before="25" w:line="240" w:lineRule="auto"/>
        <w:ind w:left="1901" w:right="3041"/>
        <w:jc w:val="center"/>
        <w:rPr>
          <w:rFonts w:cstheme="minorHAnsi"/>
          <w:b/>
          <w:sz w:val="24"/>
          <w:szCs w:val="24"/>
          <w:lang w:val="it-IT"/>
        </w:rPr>
      </w:pPr>
    </w:p>
    <w:p w14:paraId="5212FC38" w14:textId="642CBF7E" w:rsidR="00C26A3C" w:rsidRPr="00A24527" w:rsidRDefault="00C26A3C" w:rsidP="003559BA">
      <w:pPr>
        <w:spacing w:before="25" w:line="240" w:lineRule="auto"/>
        <w:ind w:left="1901" w:right="3041"/>
        <w:jc w:val="center"/>
        <w:rPr>
          <w:rFonts w:cstheme="minorHAnsi"/>
          <w:b/>
          <w:sz w:val="24"/>
          <w:szCs w:val="24"/>
          <w:lang w:val="it-IT"/>
        </w:rPr>
      </w:pPr>
    </w:p>
    <w:p w14:paraId="23BB1DDD" w14:textId="14A22030" w:rsidR="00024120" w:rsidRPr="00A24527" w:rsidRDefault="00024120" w:rsidP="003559BA">
      <w:pPr>
        <w:spacing w:before="25" w:line="240" w:lineRule="auto"/>
        <w:ind w:left="1901" w:right="3041"/>
        <w:jc w:val="center"/>
        <w:rPr>
          <w:rFonts w:cstheme="minorHAnsi"/>
          <w:b/>
          <w:sz w:val="24"/>
          <w:szCs w:val="24"/>
          <w:lang w:val="it-IT"/>
        </w:rPr>
      </w:pPr>
    </w:p>
    <w:p w14:paraId="2AB995D9" w14:textId="0DFECDD2" w:rsidR="00B13BFA" w:rsidRPr="00A24527" w:rsidRDefault="00B13BFA" w:rsidP="003559BA">
      <w:pPr>
        <w:spacing w:before="25" w:line="240" w:lineRule="auto"/>
        <w:ind w:left="1901" w:right="3041"/>
        <w:jc w:val="center"/>
        <w:rPr>
          <w:rFonts w:cstheme="minorHAnsi"/>
          <w:b/>
          <w:sz w:val="24"/>
          <w:szCs w:val="24"/>
          <w:lang w:val="it-IT"/>
        </w:rPr>
      </w:pPr>
    </w:p>
    <w:p w14:paraId="032AAF42" w14:textId="326924EF" w:rsidR="00121845" w:rsidRPr="00071BBD" w:rsidRDefault="00071BBD" w:rsidP="003559BA">
      <w:pPr>
        <w:spacing w:before="25" w:line="240" w:lineRule="auto"/>
        <w:ind w:right="3"/>
        <w:jc w:val="center"/>
        <w:rPr>
          <w:rFonts w:cstheme="minorHAnsi"/>
          <w:bCs/>
          <w:i/>
          <w:iCs/>
          <w:sz w:val="24"/>
          <w:szCs w:val="24"/>
          <w:lang w:val="it-IT"/>
        </w:rPr>
      </w:pPr>
      <w:r w:rsidRPr="00071BBD">
        <w:rPr>
          <w:rFonts w:cstheme="minorHAnsi"/>
          <w:bCs/>
          <w:i/>
          <w:iCs/>
          <w:sz w:val="24"/>
          <w:szCs w:val="24"/>
          <w:lang w:val="it-IT"/>
        </w:rPr>
        <w:t>(</w:t>
      </w:r>
      <w:r w:rsidR="00511B0A">
        <w:rPr>
          <w:rFonts w:cstheme="minorHAnsi"/>
          <w:bCs/>
          <w:i/>
          <w:iCs/>
          <w:sz w:val="24"/>
          <w:szCs w:val="24"/>
          <w:lang w:val="it-IT"/>
        </w:rPr>
        <w:t>S</w:t>
      </w:r>
      <w:r>
        <w:rPr>
          <w:rFonts w:cstheme="minorHAnsi"/>
          <w:bCs/>
          <w:i/>
          <w:iCs/>
          <w:sz w:val="24"/>
          <w:szCs w:val="24"/>
          <w:lang w:val="it-IT"/>
        </w:rPr>
        <w:t>temma dell’Ente</w:t>
      </w:r>
      <w:r w:rsidRPr="00071BBD">
        <w:rPr>
          <w:rFonts w:cstheme="minorHAnsi"/>
          <w:bCs/>
          <w:i/>
          <w:iCs/>
          <w:sz w:val="24"/>
          <w:szCs w:val="24"/>
          <w:lang w:val="it-IT"/>
        </w:rPr>
        <w:t>)</w:t>
      </w:r>
    </w:p>
    <w:p w14:paraId="6F5E25E3" w14:textId="52E7378F" w:rsidR="00B13BFA" w:rsidRPr="00A24527" w:rsidRDefault="00B13BFA" w:rsidP="003559BA">
      <w:pPr>
        <w:spacing w:before="25" w:line="240" w:lineRule="auto"/>
        <w:ind w:left="1901" w:right="3041"/>
        <w:jc w:val="center"/>
        <w:rPr>
          <w:rFonts w:cstheme="minorHAnsi"/>
          <w:b/>
          <w:sz w:val="24"/>
          <w:szCs w:val="24"/>
          <w:lang w:val="it-IT"/>
        </w:rPr>
      </w:pPr>
    </w:p>
    <w:p w14:paraId="64C30B8A" w14:textId="77777777" w:rsidR="007765C9" w:rsidRDefault="007765C9" w:rsidP="003559BA">
      <w:pPr>
        <w:spacing w:before="83" w:line="240" w:lineRule="auto"/>
        <w:ind w:left="6"/>
        <w:jc w:val="center"/>
        <w:rPr>
          <w:rFonts w:cstheme="minorHAnsi"/>
          <w:b/>
          <w:caps/>
          <w:color w:val="9BBB59" w:themeColor="accent3"/>
          <w:sz w:val="56"/>
          <w:szCs w:val="56"/>
          <w:lang w:val="it-IT"/>
        </w:rPr>
      </w:pPr>
    </w:p>
    <w:p w14:paraId="4BD74A59" w14:textId="4E840513" w:rsidR="00365E08" w:rsidRPr="00D96C03" w:rsidRDefault="009757D6" w:rsidP="003559BA">
      <w:pPr>
        <w:spacing w:before="83" w:line="240" w:lineRule="auto"/>
        <w:ind w:left="6"/>
        <w:jc w:val="center"/>
        <w:rPr>
          <w:rFonts w:cstheme="minorHAnsi"/>
          <w:b/>
          <w:caps/>
          <w:color w:val="1F497D" w:themeColor="text2"/>
          <w:sz w:val="56"/>
          <w:szCs w:val="56"/>
          <w:u w:val="single"/>
          <w:lang w:val="it-IT"/>
        </w:rPr>
      </w:pPr>
      <w:r w:rsidRPr="007A2768">
        <w:rPr>
          <w:rFonts w:cstheme="minorHAnsi"/>
          <w:b/>
          <w:caps/>
          <w:color w:val="F79646" w:themeColor="accent6"/>
          <w:sz w:val="56"/>
          <w:szCs w:val="56"/>
          <w:lang w:val="it-IT"/>
        </w:rPr>
        <w:t>__________________________________</w:t>
      </w:r>
      <w:r w:rsidR="007765C9" w:rsidRPr="007765C9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 xml:space="preserve">MONITORAGGIO </w:t>
      </w:r>
      <w:r w:rsidR="00F50CB0" w:rsidRPr="007765C9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>PIANO INTEGRATO DI ATTIVITA’ E ORGANIZZAZIONE TRIENNIO 202</w:t>
      </w:r>
      <w:r w:rsidR="007765C9" w:rsidRPr="007765C9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>3</w:t>
      </w:r>
      <w:r w:rsidR="00F50CB0" w:rsidRPr="007765C9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>/202</w:t>
      </w:r>
      <w:r w:rsidR="007765C9" w:rsidRPr="007765C9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>5</w:t>
      </w:r>
      <w:r w:rsidR="00054949">
        <w:rPr>
          <w:rFonts w:cstheme="minorHAnsi"/>
          <w:b/>
          <w:caps/>
          <w:color w:val="4F81BD" w:themeColor="accent1"/>
          <w:sz w:val="56"/>
          <w:szCs w:val="56"/>
          <w:u w:val="single"/>
          <w:lang w:val="it-IT"/>
        </w:rPr>
        <w:t xml:space="preserve"> – ANNUALITA’ 2023</w:t>
      </w:r>
    </w:p>
    <w:p w14:paraId="55ECE5B4" w14:textId="691B094E" w:rsidR="00F50CB0" w:rsidRPr="007765C9" w:rsidRDefault="00F50CB0" w:rsidP="003559BA">
      <w:pPr>
        <w:tabs>
          <w:tab w:val="left" w:pos="3960"/>
        </w:tabs>
        <w:spacing w:line="240" w:lineRule="auto"/>
        <w:jc w:val="center"/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</w:pP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 xml:space="preserve">art. 6 commi da 1 a 4 del decreto legge </w:t>
      </w:r>
      <w:r w:rsidR="00ED2BC7"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n. 80 DEL 0</w:t>
      </w: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9</w:t>
      </w:r>
      <w:r w:rsidR="00ED2BC7"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.06.</w:t>
      </w: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2021, convertito con modificazioni</w:t>
      </w:r>
      <w:r w:rsidR="00ED2BC7"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 xml:space="preserve"> </w:t>
      </w: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n</w:t>
      </w:r>
      <w:r w:rsidR="00ED2BC7"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ELLA LEGGE N. 113 DEL 06.08.</w:t>
      </w: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2021</w:t>
      </w:r>
      <w:r w:rsidR="00ED2BC7"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 xml:space="preserve"> </w:t>
      </w:r>
      <w:r w:rsidRPr="007765C9">
        <w:rPr>
          <w:rFonts w:cstheme="minorHAnsi"/>
          <w:bCs/>
          <w:i/>
          <w:iCs/>
          <w:caps/>
          <w:color w:val="4F81BD" w:themeColor="accent1"/>
          <w:sz w:val="28"/>
          <w:szCs w:val="28"/>
          <w:lang w:val="it-IT"/>
        </w:rPr>
        <w:t>e s.m.i.</w:t>
      </w:r>
    </w:p>
    <w:p w14:paraId="42627F81" w14:textId="71BB8822" w:rsidR="00ED2BC7" w:rsidRPr="00A24527" w:rsidRDefault="00ED2BC7" w:rsidP="003559BA">
      <w:pPr>
        <w:spacing w:line="240" w:lineRule="auto"/>
        <w:rPr>
          <w:rFonts w:cstheme="minorHAnsi"/>
          <w:b/>
          <w:i/>
          <w:iCs/>
          <w:sz w:val="24"/>
          <w:szCs w:val="24"/>
          <w:lang w:val="it-IT"/>
        </w:rPr>
      </w:pPr>
    </w:p>
    <w:p w14:paraId="1EFE75AA" w14:textId="77777777" w:rsidR="00ED2BC7" w:rsidRPr="00A24527" w:rsidRDefault="00ED2BC7" w:rsidP="003559BA">
      <w:pPr>
        <w:spacing w:line="240" w:lineRule="auto"/>
        <w:rPr>
          <w:rFonts w:cstheme="minorHAnsi"/>
          <w:b/>
          <w:sz w:val="24"/>
          <w:szCs w:val="24"/>
          <w:lang w:val="it-IT"/>
        </w:rPr>
      </w:pPr>
      <w:r w:rsidRPr="00A24527">
        <w:rPr>
          <w:rFonts w:cstheme="minorHAnsi"/>
          <w:b/>
          <w:sz w:val="24"/>
          <w:szCs w:val="24"/>
          <w:lang w:val="it-IT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  <w:lang w:val="it-IT"/>
        </w:rPr>
        <w:id w:val="1200128782"/>
        <w:docPartObj>
          <w:docPartGallery w:val="Table of Contents"/>
          <w:docPartUnique/>
        </w:docPartObj>
      </w:sdtPr>
      <w:sdtEndPr>
        <w:rPr>
          <w:b/>
          <w:bCs/>
          <w:lang w:val="en-US"/>
        </w:rPr>
      </w:sdtEndPr>
      <w:sdtContent>
        <w:p w14:paraId="512D5520" w14:textId="5688AF3E" w:rsidR="00A440C7" w:rsidRDefault="00A440C7">
          <w:pPr>
            <w:pStyle w:val="Titolosommario"/>
            <w:rPr>
              <w:lang w:val="it-IT"/>
            </w:rPr>
          </w:pPr>
          <w:r>
            <w:rPr>
              <w:lang w:val="it-IT"/>
            </w:rPr>
            <w:t>Sommario</w:t>
          </w:r>
        </w:p>
        <w:p w14:paraId="69BA9865" w14:textId="77777777" w:rsidR="00A440C7" w:rsidRPr="00A440C7" w:rsidRDefault="00A440C7" w:rsidP="00A440C7">
          <w:pPr>
            <w:rPr>
              <w:lang w:val="it-IT"/>
            </w:rPr>
          </w:pPr>
        </w:p>
        <w:p w14:paraId="46F711A0" w14:textId="25CD29A5" w:rsidR="002F377C" w:rsidRPr="002F377C" w:rsidRDefault="00A440C7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r w:rsidRPr="002F377C">
            <w:rPr>
              <w:i/>
              <w:iCs/>
            </w:rPr>
            <w:fldChar w:fldCharType="begin"/>
          </w:r>
          <w:r w:rsidRPr="002F377C">
            <w:rPr>
              <w:i/>
              <w:iCs/>
            </w:rPr>
            <w:instrText xml:space="preserve"> TOC \o "1-3" \h \z \u </w:instrText>
          </w:r>
          <w:r w:rsidRPr="002F377C">
            <w:rPr>
              <w:i/>
              <w:iCs/>
            </w:rPr>
            <w:fldChar w:fldCharType="separate"/>
          </w:r>
          <w:hyperlink w:anchor="_Toc157768748" w:history="1">
            <w:r w:rsidR="002F377C" w:rsidRPr="002F377C">
              <w:rPr>
                <w:rStyle w:val="Collegamentoipertestuale"/>
                <w:rFonts w:cstheme="minorHAnsi"/>
                <w:i/>
                <w:iCs/>
                <w:caps/>
                <w:noProof/>
              </w:rPr>
              <w:t>IL MONITORAGGIO DEL PIANO INTEGRATO DI ATTIVITA’ E ORGANIZZAZIONE</w:t>
            </w:r>
            <w:r w:rsidR="002F377C" w:rsidRPr="002F377C">
              <w:rPr>
                <w:i/>
                <w:iCs/>
                <w:noProof/>
                <w:webHidden/>
              </w:rPr>
              <w:tab/>
            </w:r>
            <w:r w:rsidR="002F377C" w:rsidRPr="002F377C">
              <w:rPr>
                <w:i/>
                <w:iCs/>
                <w:noProof/>
                <w:webHidden/>
              </w:rPr>
              <w:fldChar w:fldCharType="begin"/>
            </w:r>
            <w:r w:rsidR="002F377C" w:rsidRPr="002F377C">
              <w:rPr>
                <w:i/>
                <w:iCs/>
                <w:noProof/>
                <w:webHidden/>
              </w:rPr>
              <w:instrText xml:space="preserve"> PAGEREF _Toc157768748 \h </w:instrText>
            </w:r>
            <w:r w:rsidR="002F377C" w:rsidRPr="002F377C">
              <w:rPr>
                <w:i/>
                <w:iCs/>
                <w:noProof/>
                <w:webHidden/>
              </w:rPr>
            </w:r>
            <w:r w:rsidR="002F377C" w:rsidRPr="002F377C">
              <w:rPr>
                <w:i/>
                <w:iCs/>
                <w:noProof/>
                <w:webHidden/>
              </w:rPr>
              <w:fldChar w:fldCharType="separate"/>
            </w:r>
            <w:r w:rsidR="002F377C" w:rsidRPr="002F377C">
              <w:rPr>
                <w:i/>
                <w:iCs/>
                <w:noProof/>
                <w:webHidden/>
              </w:rPr>
              <w:t>3</w:t>
            </w:r>
            <w:r w:rsidR="002F377C"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0F6BEF36" w14:textId="2208D46E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49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1. I risultati dell’attività di valutazione della performance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_Toc157768749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4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3AC4940E" w14:textId="3EABCF6F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0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2. I risultati del monitoraggio dell’implementazione del piano anticorruzione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_Toc157768750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6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2270A1B9" w14:textId="7BA98FD9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1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3. I risultati sul rispetto annuale degli obblighi di trasparenza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_Toc157768751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7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55F8F85E" w14:textId="08EAB0E7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2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4. I risultati dell’attività di controllo strategico e di gestione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_Toc157768752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8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4B5D16E6" w14:textId="75F8D0E5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3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5. I risultati dell’attività di rilevazione della customer satisfaction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_Toc157768753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10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4D444CD8" w14:textId="6CA4B677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4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6. I risultati dell’attività svolte in lavoro agile/da remoto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_Toc157768754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11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5044EBC2" w14:textId="54497F9C" w:rsidR="002F377C" w:rsidRPr="002F377C" w:rsidRDefault="002F377C">
          <w:pPr>
            <w:pStyle w:val="Sommario1"/>
            <w:tabs>
              <w:tab w:val="right" w:leader="dot" w:pos="9632"/>
            </w:tabs>
            <w:rPr>
              <w:i/>
              <w:iCs/>
              <w:noProof/>
              <w:kern w:val="2"/>
              <w:sz w:val="22"/>
              <w:szCs w:val="22"/>
              <w:lang w:val="it-IT" w:eastAsia="it-IT"/>
              <w14:ligatures w14:val="standardContextual"/>
            </w:rPr>
          </w:pPr>
          <w:hyperlink w:anchor="_Toc157768755" w:history="1">
            <w:r w:rsidRPr="002F377C">
              <w:rPr>
                <w:rStyle w:val="Collegamentoipertestuale"/>
                <w:rFonts w:cstheme="minorHAnsi"/>
                <w:i/>
                <w:iCs/>
                <w:noProof/>
                <w:lang w:val="it-IT"/>
              </w:rPr>
              <w:t>7. I risultati dell’attività svolte per favorire le pari opportunità</w:t>
            </w:r>
            <w:r w:rsidRPr="002F377C">
              <w:rPr>
                <w:i/>
                <w:iCs/>
                <w:noProof/>
                <w:webHidden/>
              </w:rPr>
              <w:tab/>
            </w:r>
            <w:r w:rsidRPr="002F377C">
              <w:rPr>
                <w:i/>
                <w:iCs/>
                <w:noProof/>
                <w:webHidden/>
              </w:rPr>
              <w:fldChar w:fldCharType="begin"/>
            </w:r>
            <w:r w:rsidRPr="002F377C">
              <w:rPr>
                <w:i/>
                <w:iCs/>
                <w:noProof/>
                <w:webHidden/>
              </w:rPr>
              <w:instrText xml:space="preserve"> PAGEREF _Toc157768755 \h </w:instrText>
            </w:r>
            <w:r w:rsidRPr="002F377C">
              <w:rPr>
                <w:i/>
                <w:iCs/>
                <w:noProof/>
                <w:webHidden/>
              </w:rPr>
            </w:r>
            <w:r w:rsidRPr="002F377C">
              <w:rPr>
                <w:i/>
                <w:iCs/>
                <w:noProof/>
                <w:webHidden/>
              </w:rPr>
              <w:fldChar w:fldCharType="separate"/>
            </w:r>
            <w:r w:rsidRPr="002F377C">
              <w:rPr>
                <w:i/>
                <w:iCs/>
                <w:noProof/>
                <w:webHidden/>
              </w:rPr>
              <w:t>12</w:t>
            </w:r>
            <w:r w:rsidRPr="002F377C">
              <w:rPr>
                <w:i/>
                <w:iCs/>
                <w:noProof/>
                <w:webHidden/>
              </w:rPr>
              <w:fldChar w:fldCharType="end"/>
            </w:r>
          </w:hyperlink>
        </w:p>
        <w:p w14:paraId="5327869D" w14:textId="7F1563E3" w:rsidR="00A440C7" w:rsidRDefault="00A440C7">
          <w:r w:rsidRPr="002F377C">
            <w:rPr>
              <w:i/>
              <w:iCs/>
            </w:rPr>
            <w:fldChar w:fldCharType="end"/>
          </w:r>
        </w:p>
      </w:sdtContent>
    </w:sdt>
    <w:p w14:paraId="646AA932" w14:textId="4E95C4A4" w:rsidR="00A440C7" w:rsidRDefault="00A440C7">
      <w:r>
        <w:br w:type="page"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2"/>
      </w:tblGrid>
      <w:tr w:rsidR="00E57AD1" w:rsidRPr="00F85965" w14:paraId="486B2777" w14:textId="77777777" w:rsidTr="00440D30">
        <w:trPr>
          <w:trHeight w:val="286"/>
        </w:trPr>
        <w:tc>
          <w:tcPr>
            <w:tcW w:w="5000" w:type="pct"/>
            <w:shd w:val="clear" w:color="auto" w:fill="FDE9D9" w:themeFill="accent6" w:themeFillTint="33"/>
          </w:tcPr>
          <w:p w14:paraId="7D6FE32D" w14:textId="1B1A5753" w:rsidR="00E57AD1" w:rsidRPr="00A24527" w:rsidRDefault="00201996" w:rsidP="003559BA">
            <w:pPr>
              <w:pStyle w:val="Titolo1"/>
              <w:jc w:val="both"/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24"/>
              </w:rPr>
            </w:pPr>
            <w:r w:rsidRPr="00F85965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24"/>
              </w:rPr>
              <w:lastRenderedPageBreak/>
              <w:br w:type="page"/>
            </w:r>
            <w:bookmarkStart w:id="0" w:name="_Toc130299453"/>
            <w:bookmarkStart w:id="1" w:name="_Toc157768748"/>
            <w:r w:rsidR="00F85965" w:rsidRPr="00F85965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24"/>
              </w:rPr>
              <w:t xml:space="preserve">IL </w:t>
            </w:r>
            <w:r w:rsidR="00E57AD1" w:rsidRPr="00A24527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24"/>
              </w:rPr>
              <w:t>MONITORAGGIO</w:t>
            </w:r>
            <w:bookmarkEnd w:id="0"/>
            <w:r w:rsidR="00035377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24"/>
              </w:rPr>
              <w:t xml:space="preserve"> DEL PIANO INTEGRATO DI ATTIVITA’ E ORGANIZZAZIONE</w:t>
            </w:r>
            <w:bookmarkEnd w:id="1"/>
          </w:p>
        </w:tc>
      </w:tr>
      <w:tr w:rsidR="00E57AD1" w:rsidRPr="00A24527" w14:paraId="2C14A457" w14:textId="77777777" w:rsidTr="00E57AD1">
        <w:trPr>
          <w:trHeight w:val="2265"/>
        </w:trPr>
        <w:tc>
          <w:tcPr>
            <w:tcW w:w="5000" w:type="pct"/>
            <w:shd w:val="clear" w:color="auto" w:fill="FFFFFF" w:themeFill="background1"/>
          </w:tcPr>
          <w:p w14:paraId="23EF7B0A" w14:textId="292EAC6E" w:rsidR="00F85965" w:rsidRPr="00F85965" w:rsidRDefault="00F85965" w:rsidP="00F85965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A24527">
              <w:rPr>
                <w:rFonts w:cstheme="minorHAnsi"/>
                <w:sz w:val="24"/>
                <w:szCs w:val="24"/>
                <w:lang w:val="it-IT"/>
              </w:rPr>
              <w:t>Il nuovo Piano Integrato di Attività e Organizzazione (PIAO)</w:t>
            </w:r>
            <w:r w:rsidR="00C91E16">
              <w:rPr>
                <w:rFonts w:cstheme="minorHAnsi"/>
                <w:sz w:val="24"/>
                <w:szCs w:val="24"/>
                <w:lang w:val="it-IT"/>
              </w:rPr>
              <w:t>, approvato con delibera di Giunta n. _____ del __________,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 xml:space="preserve"> viene introdotto con la finalità di consentire un maggior coordinamento dell’attività programmatoria delle pubbliche amministrazioni e una sua semplificazione, nonché assicurare una migliore qualità e trasparenza dell’attività amministrativa, dei servizi ai cittadini e alle imprese.</w:t>
            </w:r>
          </w:p>
          <w:p w14:paraId="3550034E" w14:textId="77777777" w:rsidR="00F85965" w:rsidRPr="00F85965" w:rsidRDefault="00F85965" w:rsidP="00F85965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A24527">
              <w:rPr>
                <w:rFonts w:cstheme="minorHAnsi"/>
                <w:sz w:val="24"/>
                <w:szCs w:val="24"/>
                <w:lang w:val="it-IT"/>
              </w:rPr>
              <w:t>In esso, gli obiettivi, le azioni e le attività dell’Ente sono ricondotti alle finalità istituzionali e alla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missione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pubblica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complessiva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soddisfacimento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bisogni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della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collettività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territori, si tratta quindi di uno strumento dotato, da un lato, di rilevante valenza strategica e, dall’altro, di un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forte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valore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comunicativo,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attraverso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il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quale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l’Ente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pubblico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comunica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alla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collettività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gli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obiettivi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le azioni mediante le quali vengono esercitate le funzioni pubbliche e i risultati che si vogliono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ottenere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rispetto alle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esigenze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di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valore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pubblico da</w:t>
            </w:r>
            <w:r w:rsidRPr="00F85965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soddisfare.</w:t>
            </w:r>
          </w:p>
          <w:p w14:paraId="70056307" w14:textId="7D30E35E" w:rsidR="00E57AD1" w:rsidRPr="00A24527" w:rsidRDefault="00E57AD1" w:rsidP="003559BA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A24527">
              <w:rPr>
                <w:rFonts w:cstheme="minorHAnsi"/>
                <w:sz w:val="24"/>
                <w:szCs w:val="24"/>
                <w:lang w:val="it-IT"/>
              </w:rPr>
              <w:t>In quest</w:t>
            </w:r>
            <w:r w:rsidR="00F85965">
              <w:rPr>
                <w:rFonts w:cstheme="minorHAnsi"/>
                <w:sz w:val="24"/>
                <w:szCs w:val="24"/>
                <w:lang w:val="it-IT"/>
              </w:rPr>
              <w:t xml:space="preserve">o elaborato vengono sviluppati e misurati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gli strumenti e le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modalità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di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monitoraggio</w:t>
            </w:r>
            <w:r w:rsidR="00F85965">
              <w:rPr>
                <w:rFonts w:cstheme="minorHAnsi"/>
                <w:sz w:val="24"/>
                <w:szCs w:val="24"/>
                <w:lang w:val="it-IT"/>
              </w:rPr>
              <w:t xml:space="preserve"> che sono state programmate nel PIAO del triennio di riferimento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,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="00F85965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andando a riportare i risultati raggiunti nelle singole sezioni,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nonché i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soggetti responsabili</w:t>
            </w:r>
            <w:r w:rsidR="00F85965">
              <w:rPr>
                <w:rFonts w:cstheme="minorHAnsi"/>
                <w:sz w:val="24"/>
                <w:szCs w:val="24"/>
                <w:lang w:val="it-IT"/>
              </w:rPr>
              <w:t xml:space="preserve"> che hanno attivamente partecipato alle attività di rendicontazione o valutazione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.</w:t>
            </w:r>
          </w:p>
          <w:p w14:paraId="19B50925" w14:textId="62AF009E" w:rsidR="00E57AD1" w:rsidRPr="00A24527" w:rsidRDefault="00E57AD1" w:rsidP="003559BA">
            <w:pPr>
              <w:pStyle w:val="TableParagraph"/>
              <w:spacing w:after="0" w:line="240" w:lineRule="auto"/>
              <w:ind w:left="29" w:right="14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A24527">
              <w:rPr>
                <w:rFonts w:cstheme="minorHAnsi"/>
                <w:sz w:val="24"/>
                <w:szCs w:val="24"/>
                <w:lang w:val="it-IT"/>
              </w:rPr>
              <w:t>Il</w:t>
            </w:r>
            <w:r w:rsidRPr="00A24527">
              <w:rPr>
                <w:rFonts w:cstheme="minorHAnsi"/>
                <w:spacing w:val="1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monitoraggio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delle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sottosezioni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“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>Valore pubblico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”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“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>Performance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”,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="00DC5291">
              <w:rPr>
                <w:rFonts w:cstheme="minorHAnsi"/>
                <w:sz w:val="24"/>
                <w:szCs w:val="24"/>
                <w:lang w:val="it-IT"/>
              </w:rPr>
              <w:t>avviene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in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ogni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caso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secondo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le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modalità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stabilite dagli articoli 6 e 10, comma 1, lett. b) del decreto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legislativo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n.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150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del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2009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mentre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il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monitoraggio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della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sezione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“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>Rischi corruttivi e trasparenza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”, secondo le indicazioni di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ANAC.</w:t>
            </w:r>
          </w:p>
          <w:p w14:paraId="0A74F3EC" w14:textId="77777777" w:rsidR="00E57AD1" w:rsidRDefault="00E57AD1" w:rsidP="003559BA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A24527">
              <w:rPr>
                <w:rFonts w:cstheme="minorHAnsi"/>
                <w:sz w:val="24"/>
                <w:szCs w:val="24"/>
                <w:lang w:val="it-IT"/>
              </w:rPr>
              <w:t>In relazione alla Sezione “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>Organizzazione e capitale umano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” il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monitoraggio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della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coerenza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con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gli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obiettivi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di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 xml:space="preserve">performance </w:t>
            </w:r>
            <w:r w:rsidR="00DC5291">
              <w:rPr>
                <w:rFonts w:cstheme="minorHAnsi"/>
                <w:sz w:val="24"/>
                <w:szCs w:val="24"/>
                <w:lang w:val="it-IT"/>
              </w:rPr>
              <w:t xml:space="preserve">viene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effettuato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="00DC5291">
              <w:rPr>
                <w:rFonts w:cstheme="minorHAnsi"/>
                <w:sz w:val="24"/>
                <w:szCs w:val="24"/>
                <w:lang w:val="it-IT"/>
              </w:rPr>
              <w:t xml:space="preserve">dal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Nucleo</w:t>
            </w:r>
            <w:r w:rsidRPr="00947EF0">
              <w:rPr>
                <w:rFonts w:cstheme="minorHAnsi"/>
                <w:sz w:val="24"/>
                <w:szCs w:val="24"/>
                <w:lang w:val="it-IT"/>
              </w:rPr>
              <w:t xml:space="preserve"> 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di valutazione</w:t>
            </w:r>
            <w:r w:rsidR="00DC5291">
              <w:rPr>
                <w:rFonts w:cstheme="minorHAnsi"/>
                <w:sz w:val="24"/>
                <w:szCs w:val="24"/>
                <w:lang w:val="it-IT"/>
              </w:rPr>
              <w:t>/OIV</w:t>
            </w:r>
            <w:r w:rsidRPr="00A24527">
              <w:rPr>
                <w:rFonts w:cstheme="minorHAnsi"/>
                <w:sz w:val="24"/>
                <w:szCs w:val="24"/>
                <w:lang w:val="it-IT"/>
              </w:rPr>
              <w:t>.</w:t>
            </w:r>
          </w:p>
          <w:p w14:paraId="3E6CB016" w14:textId="19820626" w:rsidR="004239F9" w:rsidRDefault="004239F9" w:rsidP="003559BA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Partecipano al monitoraggio dell’implementazione delle sezioni del PIAO i dirigenti/responsabili e tutti i diversi attori coinvolti nell’approvazione del documento, le attività vengono svolte nei modi e nei tempi stabiliti dalla legge e dai regolamenti interni.</w:t>
            </w:r>
          </w:p>
          <w:p w14:paraId="2C32B00E" w14:textId="6BA63114" w:rsidR="00831A00" w:rsidRDefault="00831A00" w:rsidP="003559BA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Il grado di soddisfazione sulla qualità dei servizi utilizzati viene espresso dagli utenti.</w:t>
            </w:r>
          </w:p>
          <w:p w14:paraId="017929E4" w14:textId="4A2033A9" w:rsidR="004239F9" w:rsidRDefault="004239F9" w:rsidP="003559BA">
            <w:pPr>
              <w:pStyle w:val="TableParagraph"/>
              <w:spacing w:after="0" w:line="240" w:lineRule="auto"/>
              <w:ind w:left="29"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Sono oggetto di monitoraggio</w:t>
            </w:r>
            <w:r w:rsidR="00BF7987">
              <w:rPr>
                <w:rFonts w:cstheme="minorHAnsi"/>
                <w:sz w:val="24"/>
                <w:szCs w:val="24"/>
                <w:lang w:val="it-IT"/>
              </w:rPr>
              <w:t xml:space="preserve"> annuale</w:t>
            </w:r>
            <w:r>
              <w:rPr>
                <w:rFonts w:cstheme="minorHAnsi"/>
                <w:sz w:val="24"/>
                <w:szCs w:val="24"/>
                <w:lang w:val="it-IT"/>
              </w:rPr>
              <w:t>:</w:t>
            </w:r>
          </w:p>
          <w:p w14:paraId="4C27EA2D" w14:textId="77777777" w:rsidR="004239F9" w:rsidRPr="004239F9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dell’attività di valutazione della performance;</w:t>
            </w:r>
          </w:p>
          <w:p w14:paraId="3F82C476" w14:textId="77777777" w:rsidR="000A2807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 monitoraggio dell’implementazione del piano anticorruzione</w:t>
            </w:r>
            <w:r w:rsidR="000A2807">
              <w:rPr>
                <w:rFonts w:cstheme="minorHAnsi"/>
                <w:sz w:val="24"/>
                <w:szCs w:val="24"/>
                <w:lang w:val="it-IT"/>
              </w:rPr>
              <w:t>;</w:t>
            </w:r>
          </w:p>
          <w:p w14:paraId="4FBC67EF" w14:textId="001B2DA7" w:rsidR="004239F9" w:rsidRPr="004239F9" w:rsidRDefault="000A2807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 xml:space="preserve">I risultati sul rispetto annuale degli obblighi di </w:t>
            </w:r>
            <w:r w:rsidR="004239F9" w:rsidRPr="004239F9">
              <w:rPr>
                <w:rFonts w:cstheme="minorHAnsi"/>
                <w:sz w:val="24"/>
                <w:szCs w:val="24"/>
                <w:lang w:val="it-IT"/>
              </w:rPr>
              <w:t>trasparenza;</w:t>
            </w:r>
          </w:p>
          <w:p w14:paraId="0B0626C4" w14:textId="77777777" w:rsidR="004239F9" w:rsidRPr="004239F9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dell’attività di controllo strategico e di gestione;</w:t>
            </w:r>
          </w:p>
          <w:p w14:paraId="21EBC3D7" w14:textId="77777777" w:rsidR="004239F9" w:rsidRPr="004239F9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dell’attività di rilevazione della customer satisfaction;</w:t>
            </w:r>
          </w:p>
          <w:p w14:paraId="1B07B732" w14:textId="77777777" w:rsidR="004239F9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dell’attività svolte in lavoro agile/da remoto;</w:t>
            </w:r>
          </w:p>
          <w:p w14:paraId="30E5010E" w14:textId="77777777" w:rsidR="004239F9" w:rsidRDefault="004239F9" w:rsidP="003559BA">
            <w:pPr>
              <w:pStyle w:val="TableParagraph"/>
              <w:numPr>
                <w:ilvl w:val="0"/>
                <w:numId w:val="18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4239F9">
              <w:rPr>
                <w:rFonts w:cstheme="minorHAnsi"/>
                <w:sz w:val="24"/>
                <w:szCs w:val="24"/>
                <w:lang w:val="it-IT"/>
              </w:rPr>
              <w:t>I risultati dell’attività svolte per favorire le pari opportunità.</w:t>
            </w:r>
          </w:p>
          <w:p w14:paraId="4F0AF56C" w14:textId="77777777" w:rsidR="00097553" w:rsidRPr="00702261" w:rsidRDefault="00097553" w:rsidP="003559BA">
            <w:pPr>
              <w:pStyle w:val="TableParagraph"/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702261">
              <w:rPr>
                <w:rFonts w:cstheme="minorHAnsi"/>
                <w:sz w:val="24"/>
                <w:szCs w:val="24"/>
                <w:lang w:val="it-IT"/>
              </w:rPr>
              <w:t>Sono coinvolti nel monitoraggio i seguenti soggetti o organi:</w:t>
            </w:r>
          </w:p>
          <w:p w14:paraId="6FDC6424" w14:textId="50A4675D" w:rsidR="00097553" w:rsidRPr="00702261" w:rsidRDefault="00DC48B4" w:rsidP="003559BA">
            <w:pPr>
              <w:pStyle w:val="TableParagraph"/>
              <w:numPr>
                <w:ilvl w:val="0"/>
                <w:numId w:val="32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 xml:space="preserve">Il </w:t>
            </w:r>
            <w:r w:rsidR="00097553" w:rsidRPr="00702261">
              <w:rPr>
                <w:rFonts w:cstheme="minorHAnsi"/>
                <w:sz w:val="24"/>
                <w:szCs w:val="24"/>
                <w:lang w:val="it-IT"/>
              </w:rPr>
              <w:t>Nucleo di Valutazione</w:t>
            </w:r>
            <w:r w:rsidR="00C91E16">
              <w:rPr>
                <w:rFonts w:cstheme="minorHAnsi"/>
                <w:sz w:val="24"/>
                <w:szCs w:val="24"/>
                <w:lang w:val="it-IT"/>
              </w:rPr>
              <w:t>/OIV</w:t>
            </w:r>
            <w:r w:rsidR="00097553" w:rsidRPr="00702261">
              <w:rPr>
                <w:rFonts w:cstheme="minorHAnsi"/>
                <w:sz w:val="24"/>
                <w:szCs w:val="24"/>
                <w:lang w:val="it-IT"/>
              </w:rPr>
              <w:t>;</w:t>
            </w:r>
          </w:p>
          <w:p w14:paraId="354179F9" w14:textId="0904EBDC" w:rsidR="00702261" w:rsidRPr="00702261" w:rsidRDefault="00DC48B4" w:rsidP="003559BA">
            <w:pPr>
              <w:pStyle w:val="TableParagraph"/>
              <w:numPr>
                <w:ilvl w:val="0"/>
                <w:numId w:val="32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 xml:space="preserve">Il </w:t>
            </w:r>
            <w:r w:rsidR="00702261" w:rsidRPr="00702261">
              <w:rPr>
                <w:rFonts w:cstheme="minorHAnsi"/>
                <w:sz w:val="24"/>
                <w:szCs w:val="24"/>
                <w:lang w:val="it-IT"/>
              </w:rPr>
              <w:t>Comitato Unico di Garanzia;</w:t>
            </w:r>
          </w:p>
          <w:p w14:paraId="48CF67B3" w14:textId="77777777" w:rsidR="00097553" w:rsidRPr="00702261" w:rsidRDefault="00097553" w:rsidP="003559BA">
            <w:pPr>
              <w:pStyle w:val="TableParagraph"/>
              <w:numPr>
                <w:ilvl w:val="0"/>
                <w:numId w:val="32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702261">
              <w:rPr>
                <w:rFonts w:cstheme="minorHAnsi"/>
                <w:sz w:val="24"/>
                <w:szCs w:val="24"/>
                <w:lang w:val="it-IT"/>
              </w:rPr>
              <w:t>Tutti i dirigenti/responsabili coordinati dal RPCT;</w:t>
            </w:r>
          </w:p>
          <w:p w14:paraId="504DBBBF" w14:textId="77777777" w:rsidR="00097553" w:rsidRDefault="00702261" w:rsidP="003559BA">
            <w:pPr>
              <w:pStyle w:val="TableParagraph"/>
              <w:numPr>
                <w:ilvl w:val="0"/>
                <w:numId w:val="32"/>
              </w:numPr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 w:rsidRPr="00702261">
              <w:rPr>
                <w:rFonts w:cstheme="minorHAnsi"/>
                <w:sz w:val="24"/>
                <w:szCs w:val="24"/>
                <w:lang w:val="it-IT"/>
              </w:rPr>
              <w:t>Gli utenti dei servizi.</w:t>
            </w:r>
          </w:p>
          <w:p w14:paraId="1B9E89AE" w14:textId="5A336A6A" w:rsidR="00DC48B4" w:rsidRPr="004239F9" w:rsidRDefault="00DC48B4" w:rsidP="00DC48B4">
            <w:pPr>
              <w:pStyle w:val="TableParagraph"/>
              <w:spacing w:after="0" w:line="240" w:lineRule="auto"/>
              <w:ind w:right="17"/>
              <w:jc w:val="both"/>
              <w:rPr>
                <w:rFonts w:cstheme="minorHAnsi"/>
                <w:sz w:val="24"/>
                <w:szCs w:val="24"/>
                <w:lang w:val="it-IT"/>
              </w:rPr>
            </w:pPr>
            <w:r>
              <w:rPr>
                <w:rFonts w:cstheme="minorHAnsi"/>
                <w:sz w:val="24"/>
                <w:szCs w:val="24"/>
                <w:lang w:val="it-IT"/>
              </w:rPr>
              <w:t>Per la redazione del monitoraggio sulle singole sezioni del PIAO vengono utilizzati i modelli previsti dalla normativa e dalla regolamentazione di settore, nelle tempistiche già previste e disciplinate.</w:t>
            </w:r>
          </w:p>
        </w:tc>
      </w:tr>
    </w:tbl>
    <w:p w14:paraId="2B6C87B7" w14:textId="43704289" w:rsidR="0061140D" w:rsidRDefault="0061140D" w:rsidP="003559BA">
      <w:pPr>
        <w:spacing w:line="240" w:lineRule="auto"/>
        <w:rPr>
          <w:rFonts w:cstheme="minorHAnsi"/>
          <w:sz w:val="24"/>
          <w:szCs w:val="24"/>
          <w:lang w:val="it-IT"/>
        </w:rPr>
      </w:pPr>
    </w:p>
    <w:p w14:paraId="44B55803" w14:textId="1A9FD78D" w:rsidR="0061140D" w:rsidRDefault="0061140D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br w:type="page"/>
      </w:r>
    </w:p>
    <w:p w14:paraId="1423F084" w14:textId="7A2D158D" w:rsidR="009768C9" w:rsidRPr="009768C9" w:rsidRDefault="009768C9" w:rsidP="00440D30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2" w:name="_Toc157768749"/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>1</w:t>
      </w:r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. I risultati del</w:t>
      </w: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l’attività di valutazione della performance</w:t>
      </w:r>
      <w:bookmarkEnd w:id="2"/>
    </w:p>
    <w:p w14:paraId="553A78EB" w14:textId="77777777" w:rsidR="005643B6" w:rsidRPr="005643B6" w:rsidRDefault="005643B6" w:rsidP="005643B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>Considerati i contenuti del dlgs 27 ottobre 2009 n. 150, “Attuazione della legge 4 marzo 2009, n. 15, in materia di ottimizzazione della produttività del lavoro pubblico e di efficienza e trasparenza delle pubbliche amministrazioni” e s.m.i., nonché le linee guida del Dipartimento della Funzione Pubblica, ovvero che:</w:t>
      </w:r>
    </w:p>
    <w:p w14:paraId="3F3DA1F2" w14:textId="4B8334DA" w:rsidR="005643B6" w:rsidRPr="005643B6" w:rsidRDefault="005643B6" w:rsidP="005643B6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>la misurazione e la valutazione della performance delle strutture organizzative e dei dipendenti del Comune sia finalizzata ad ottimizzare la produttività del lavoro nonché la qualità, l’efficienza, l’integrità e la trasparenza dell’attività amministrativa alla luce dei principi contenuti nel Titolo II del decreto legislativo 27 ottobre 2009, n. 150;</w:t>
      </w:r>
    </w:p>
    <w:p w14:paraId="3A7A91D6" w14:textId="34110633" w:rsidR="005643B6" w:rsidRPr="005643B6" w:rsidRDefault="005643B6" w:rsidP="005643B6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>il sistema di misurazione e valutazione della performance sia altresì finalizzato alla valorizzazione del merito e al conseguente riconoscimento di meccanismi premiali ai dipendenti dell’ente, in conformità a quanto previsto dalle disposizioni contenute nei Titoli II e III del decreto legislativo 27 ottobre 2009, n. 150;</w:t>
      </w:r>
    </w:p>
    <w:p w14:paraId="0B399F2E" w14:textId="0C2797B1" w:rsidR="005643B6" w:rsidRPr="005643B6" w:rsidRDefault="005643B6" w:rsidP="005643B6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 xml:space="preserve">l’amministrazione valuti annualmente la performance organizzativa e individuale e che, a tale fine adotti, con apposito provvedimento, il Sistema di Misurazione e Valutazione della Performance, il quale sulla base delle logiche definite dai </w:t>
      </w:r>
      <w:proofErr w:type="gramStart"/>
      <w:r w:rsidRPr="005643B6">
        <w:rPr>
          <w:rFonts w:asciiTheme="minorHAnsi" w:hAnsiTheme="minorHAnsi" w:cstheme="minorHAnsi"/>
          <w:color w:val="auto"/>
        </w:rPr>
        <w:t>predetti</w:t>
      </w:r>
      <w:proofErr w:type="gramEnd"/>
      <w:r w:rsidRPr="005643B6">
        <w:rPr>
          <w:rFonts w:asciiTheme="minorHAnsi" w:hAnsiTheme="minorHAnsi" w:cstheme="minorHAnsi"/>
          <w:color w:val="auto"/>
        </w:rPr>
        <w:t xml:space="preserve"> principi generali di misurazione, costituisce il Sistema di misurazione dell’Ente;</w:t>
      </w:r>
    </w:p>
    <w:p w14:paraId="3C9C526C" w14:textId="65F30783" w:rsidR="005643B6" w:rsidRPr="005643B6" w:rsidRDefault="005643B6" w:rsidP="005643B6">
      <w:pPr>
        <w:pStyle w:val="Default"/>
        <w:numPr>
          <w:ilvl w:val="0"/>
          <w:numId w:val="47"/>
        </w:numPr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 xml:space="preserve">l’Organo di Valutazione controlli e rilevi la corretta attuazione della trasparenza e la pubblicazione sul sito web istituzionale dell’Ente di tutte le informazioni previste nel citato decreto e nei successivi DL 174 e 179 del 2012. </w:t>
      </w:r>
    </w:p>
    <w:p w14:paraId="5BECE1CA" w14:textId="6E8C305A" w:rsidR="005643B6" w:rsidRDefault="005643B6" w:rsidP="00157478">
      <w:pPr>
        <w:pStyle w:val="Default"/>
        <w:spacing w:before="240"/>
        <w:jc w:val="both"/>
        <w:rPr>
          <w:rFonts w:asciiTheme="minorHAnsi" w:hAnsiTheme="minorHAnsi" w:cstheme="minorHAnsi"/>
          <w:color w:val="auto"/>
        </w:rPr>
      </w:pPr>
      <w:r w:rsidRPr="005643B6">
        <w:rPr>
          <w:rFonts w:asciiTheme="minorHAnsi" w:hAnsiTheme="minorHAnsi" w:cstheme="minorHAnsi"/>
          <w:color w:val="auto"/>
        </w:rPr>
        <w:t>Preso atto che il “Regolamento per la misurazione e valutazione della performance”, approvato con delibera di giunta n. ___ del _____________ e predisposto ai sensi dell’art. 7 c. 1 del D.Lgs. n.150/2009 prevede:</w:t>
      </w:r>
    </w:p>
    <w:p w14:paraId="44165801" w14:textId="28C9DB48" w:rsidR="002B042A" w:rsidRPr="002B042A" w:rsidRDefault="002B042A" w:rsidP="002B042A">
      <w:pPr>
        <w:pStyle w:val="Default"/>
        <w:ind w:left="851" w:hanging="142"/>
        <w:jc w:val="both"/>
        <w:rPr>
          <w:rFonts w:asciiTheme="minorHAnsi" w:hAnsiTheme="minorHAnsi" w:cstheme="minorHAnsi"/>
          <w:color w:val="auto"/>
        </w:rPr>
      </w:pPr>
      <w:r w:rsidRPr="002B042A">
        <w:rPr>
          <w:rFonts w:asciiTheme="minorHAnsi" w:hAnsiTheme="minorHAnsi" w:cstheme="minorHAnsi"/>
          <w:color w:val="auto"/>
        </w:rPr>
        <w:t xml:space="preserve">a)  le modalità di raccordo e integrazione con i documenti di programmazione finanziaria e di bilancio; </w:t>
      </w:r>
    </w:p>
    <w:p w14:paraId="283AEF10" w14:textId="77777777" w:rsidR="002B042A" w:rsidRPr="002B042A" w:rsidRDefault="002B042A" w:rsidP="002B042A">
      <w:pPr>
        <w:pStyle w:val="Default"/>
        <w:ind w:left="851" w:hanging="142"/>
        <w:jc w:val="both"/>
        <w:rPr>
          <w:rFonts w:asciiTheme="minorHAnsi" w:hAnsiTheme="minorHAnsi" w:cstheme="minorHAnsi"/>
          <w:color w:val="auto"/>
        </w:rPr>
      </w:pPr>
      <w:r w:rsidRPr="002B042A">
        <w:rPr>
          <w:rFonts w:asciiTheme="minorHAnsi" w:hAnsiTheme="minorHAnsi" w:cstheme="minorHAnsi"/>
          <w:color w:val="auto"/>
        </w:rPr>
        <w:t xml:space="preserve">b) le procedure di conciliazione relative all'applicazione del sistema di misurazione e valutazione della performance; </w:t>
      </w:r>
    </w:p>
    <w:p w14:paraId="77F20456" w14:textId="77777777" w:rsidR="002B042A" w:rsidRPr="002B042A" w:rsidRDefault="002B042A" w:rsidP="002B042A">
      <w:pPr>
        <w:pStyle w:val="Default"/>
        <w:ind w:left="851" w:hanging="142"/>
        <w:jc w:val="both"/>
        <w:rPr>
          <w:rFonts w:asciiTheme="minorHAnsi" w:hAnsiTheme="minorHAnsi" w:cstheme="minorHAnsi"/>
          <w:color w:val="auto"/>
        </w:rPr>
      </w:pPr>
      <w:r w:rsidRPr="002B042A">
        <w:rPr>
          <w:rFonts w:asciiTheme="minorHAnsi" w:hAnsiTheme="minorHAnsi" w:cstheme="minorHAnsi"/>
          <w:color w:val="auto"/>
        </w:rPr>
        <w:t>c)  le modalità di raccordo e di integrazione con i sistemi di controllo esistenti;</w:t>
      </w:r>
    </w:p>
    <w:p w14:paraId="1A9D5B0B" w14:textId="77777777" w:rsidR="002B042A" w:rsidRPr="002B042A" w:rsidRDefault="002B042A" w:rsidP="002B042A">
      <w:pPr>
        <w:pStyle w:val="Default"/>
        <w:ind w:left="851" w:hanging="142"/>
        <w:jc w:val="both"/>
        <w:rPr>
          <w:rFonts w:asciiTheme="minorHAnsi" w:hAnsiTheme="minorHAnsi" w:cstheme="minorHAnsi"/>
          <w:color w:val="auto"/>
        </w:rPr>
      </w:pPr>
      <w:r w:rsidRPr="002B042A">
        <w:rPr>
          <w:rFonts w:asciiTheme="minorHAnsi" w:hAnsiTheme="minorHAnsi" w:cstheme="minorHAnsi"/>
          <w:color w:val="auto"/>
        </w:rPr>
        <w:t>d)  le fasi, i tempi, le modalità, i soggetti e le responsabilità del processo di misurazione e valutazione della performance, in conformità alle disposizioni del regolamento di ordinamento.</w:t>
      </w:r>
    </w:p>
    <w:p w14:paraId="0A321A02" w14:textId="48E95CFF" w:rsidR="002B042A" w:rsidRPr="00957D67" w:rsidRDefault="002B042A" w:rsidP="0057660E">
      <w:pPr>
        <w:spacing w:before="240"/>
        <w:jc w:val="both"/>
        <w:rPr>
          <w:rFonts w:cstheme="minorHAnsi"/>
          <w:sz w:val="24"/>
          <w:szCs w:val="24"/>
          <w:lang w:val="it-IT"/>
        </w:rPr>
      </w:pPr>
      <w:r w:rsidRPr="00957D67">
        <w:rPr>
          <w:rFonts w:cstheme="minorHAnsi"/>
          <w:sz w:val="24"/>
          <w:szCs w:val="24"/>
          <w:lang w:val="it-IT"/>
        </w:rPr>
        <w:t>Rilevato, in particolare, che la funzione di misurazione e valutazione dell</w:t>
      </w:r>
      <w:r w:rsidR="00957D67" w:rsidRPr="00957D67">
        <w:rPr>
          <w:rFonts w:cstheme="minorHAnsi"/>
          <w:sz w:val="24"/>
          <w:szCs w:val="24"/>
          <w:lang w:val="it-IT"/>
        </w:rPr>
        <w:t>a</w:t>
      </w:r>
      <w:r w:rsidRPr="00957D67">
        <w:rPr>
          <w:rFonts w:cstheme="minorHAnsi"/>
          <w:sz w:val="24"/>
          <w:szCs w:val="24"/>
          <w:lang w:val="it-IT"/>
        </w:rPr>
        <w:t xml:space="preserve"> performance organizzativa e individuale relativa alle posizioni di vertice della struttura organizzativa negli Enti Locali è svolta dal Nucleo di Valutazione o Organismo Indipendente di Valutazione, ai sensi dell’art. 147 del D.Lgs n. 267/2000.</w:t>
      </w:r>
    </w:p>
    <w:p w14:paraId="164B8A4D" w14:textId="77777777" w:rsidR="00744484" w:rsidRDefault="00744484" w:rsidP="00744484">
      <w:pPr>
        <w:jc w:val="both"/>
        <w:rPr>
          <w:rFonts w:cstheme="minorHAnsi"/>
          <w:sz w:val="24"/>
          <w:szCs w:val="24"/>
          <w:lang w:val="it-IT"/>
        </w:rPr>
      </w:pPr>
      <w:r w:rsidRPr="00744484">
        <w:rPr>
          <w:rFonts w:cstheme="minorHAnsi"/>
          <w:sz w:val="24"/>
          <w:szCs w:val="24"/>
          <w:lang w:val="it-IT"/>
        </w:rPr>
        <w:t xml:space="preserve">La Relazione sulla performance prevista dall’art. 10, comma 1, lettera b), del Decreto costituisce lo strumento mediante il quale l’amministrazione illustra ai cittadini e a tutti gli altri stakeholder, interni ed esterni, i risultati ottenuti nel corso dell’anno precedente, concludendo in tal modo il ciclo di gestione della performance. </w:t>
      </w:r>
    </w:p>
    <w:p w14:paraId="2798FE81" w14:textId="023389B0" w:rsidR="00744484" w:rsidRDefault="00744484" w:rsidP="00744484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lastRenderedPageBreak/>
        <w:t xml:space="preserve">La relazione sulla performance relativa all’anno </w:t>
      </w:r>
      <w:r w:rsidR="00054949">
        <w:rPr>
          <w:rFonts w:cstheme="minorHAnsi"/>
          <w:sz w:val="24"/>
          <w:szCs w:val="24"/>
          <w:lang w:val="it-IT"/>
        </w:rPr>
        <w:t xml:space="preserve">di riferimento </w:t>
      </w:r>
      <w:r>
        <w:rPr>
          <w:rFonts w:cstheme="minorHAnsi"/>
          <w:sz w:val="24"/>
          <w:szCs w:val="24"/>
          <w:lang w:val="it-IT"/>
        </w:rPr>
        <w:t>è stata predisposta dai Dirigenti/Responsabili degli uffici e valutata/validata dal Nucleo di Valutazione/OI</w:t>
      </w:r>
      <w:r w:rsidR="00C76A28">
        <w:rPr>
          <w:rFonts w:cstheme="minorHAnsi"/>
          <w:sz w:val="24"/>
          <w:szCs w:val="24"/>
          <w:lang w:val="it-IT"/>
        </w:rPr>
        <w:t>V</w:t>
      </w:r>
      <w:r>
        <w:rPr>
          <w:rFonts w:cstheme="minorHAnsi"/>
          <w:sz w:val="24"/>
          <w:szCs w:val="24"/>
          <w:lang w:val="it-IT"/>
        </w:rPr>
        <w:t xml:space="preserve"> con verbale del ________, prot. ___ del _____________</w:t>
      </w:r>
      <w:r w:rsidR="001C5603">
        <w:rPr>
          <w:rFonts w:cstheme="minorHAnsi"/>
          <w:sz w:val="24"/>
          <w:szCs w:val="24"/>
          <w:lang w:val="it-IT"/>
        </w:rPr>
        <w:t xml:space="preserve"> 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>(ALLEGATO N. 1)</w:t>
      </w:r>
      <w:r w:rsidRPr="001C5603">
        <w:rPr>
          <w:rFonts w:cstheme="minorHAnsi"/>
          <w:i/>
          <w:iCs/>
          <w:sz w:val="24"/>
          <w:szCs w:val="24"/>
          <w:lang w:val="it-IT"/>
        </w:rPr>
        <w:t>.</w:t>
      </w:r>
    </w:p>
    <w:p w14:paraId="5DDAEBEF" w14:textId="6D28DE68" w:rsidR="00744484" w:rsidRPr="00744484" w:rsidRDefault="00744484" w:rsidP="00744484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Gli esiti delle singole valutazioni sono riportat</w:t>
      </w:r>
      <w:r w:rsidR="005643B6">
        <w:rPr>
          <w:rFonts w:cstheme="minorHAnsi"/>
          <w:sz w:val="24"/>
          <w:szCs w:val="24"/>
          <w:lang w:val="it-IT"/>
        </w:rPr>
        <w:t>i</w:t>
      </w:r>
      <w:r>
        <w:rPr>
          <w:rFonts w:cstheme="minorHAnsi"/>
          <w:sz w:val="24"/>
          <w:szCs w:val="24"/>
          <w:lang w:val="it-IT"/>
        </w:rPr>
        <w:t xml:space="preserve"> nelle schede individuali di valutazione, ai sensi del Regolamento vigente, mentre si riportano di seguito schematicamente i risultati </w:t>
      </w:r>
      <w:r w:rsidR="00A24460">
        <w:rPr>
          <w:rFonts w:cstheme="minorHAnsi"/>
          <w:sz w:val="24"/>
          <w:szCs w:val="24"/>
          <w:lang w:val="it-IT"/>
        </w:rPr>
        <w:t>prodotti nel raggiungimento degli obiettivi annuali assegnati alle strutture: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345"/>
        <w:gridCol w:w="3433"/>
      </w:tblGrid>
      <w:tr w:rsidR="00A24460" w:rsidRPr="00EF610B" w14:paraId="6B69E999" w14:textId="77777777" w:rsidTr="008A5F73">
        <w:tc>
          <w:tcPr>
            <w:tcW w:w="6345" w:type="dxa"/>
          </w:tcPr>
          <w:p w14:paraId="146AF10E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EF610B">
              <w:rPr>
                <w:rFonts w:cstheme="minorHAnsi"/>
                <w:sz w:val="24"/>
                <w:szCs w:val="24"/>
              </w:rPr>
              <w:t>STRUTTURA</w:t>
            </w:r>
          </w:p>
        </w:tc>
        <w:tc>
          <w:tcPr>
            <w:tcW w:w="3433" w:type="dxa"/>
          </w:tcPr>
          <w:p w14:paraId="65AE5118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  <w:r w:rsidRPr="00EF610B">
              <w:rPr>
                <w:rFonts w:cstheme="minorHAnsi"/>
                <w:sz w:val="24"/>
                <w:szCs w:val="24"/>
              </w:rPr>
              <w:t>RAGGIUNGIMENTO OBIETTIVI %</w:t>
            </w:r>
          </w:p>
        </w:tc>
      </w:tr>
      <w:tr w:rsidR="00A24460" w:rsidRPr="00EF610B" w14:paraId="56B54C90" w14:textId="77777777" w:rsidTr="008A5F73">
        <w:tc>
          <w:tcPr>
            <w:tcW w:w="6345" w:type="dxa"/>
          </w:tcPr>
          <w:p w14:paraId="5933714A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258E1481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34F5A1E9" w14:textId="77777777" w:rsidTr="008A5F73">
        <w:tc>
          <w:tcPr>
            <w:tcW w:w="6345" w:type="dxa"/>
          </w:tcPr>
          <w:p w14:paraId="044716E5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3645F5DB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5FFF6D34" w14:textId="77777777" w:rsidTr="008A5F73">
        <w:tc>
          <w:tcPr>
            <w:tcW w:w="6345" w:type="dxa"/>
          </w:tcPr>
          <w:p w14:paraId="4E5128D5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1A984E45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7D88A894" w14:textId="77777777" w:rsidTr="008A5F73">
        <w:tc>
          <w:tcPr>
            <w:tcW w:w="6345" w:type="dxa"/>
          </w:tcPr>
          <w:p w14:paraId="650D504F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4ACEE088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10B0A23E" w14:textId="77777777" w:rsidTr="008A5F73">
        <w:tc>
          <w:tcPr>
            <w:tcW w:w="6345" w:type="dxa"/>
          </w:tcPr>
          <w:p w14:paraId="289AA8C1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5048B766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559932D5" w14:textId="77777777" w:rsidTr="008A5F73">
        <w:tc>
          <w:tcPr>
            <w:tcW w:w="6345" w:type="dxa"/>
          </w:tcPr>
          <w:p w14:paraId="3426B4E7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4BF6C966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302CC440" w14:textId="77777777" w:rsidTr="008A5F73">
        <w:tc>
          <w:tcPr>
            <w:tcW w:w="6345" w:type="dxa"/>
          </w:tcPr>
          <w:p w14:paraId="53C560A6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5619A070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1441CB29" w14:textId="77777777" w:rsidTr="008A5F73">
        <w:tc>
          <w:tcPr>
            <w:tcW w:w="6345" w:type="dxa"/>
          </w:tcPr>
          <w:p w14:paraId="18B0A195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4B3390AB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A24460" w:rsidRPr="00EF610B" w14:paraId="4768E5D7" w14:textId="77777777" w:rsidTr="008A5F73">
        <w:tc>
          <w:tcPr>
            <w:tcW w:w="6345" w:type="dxa"/>
          </w:tcPr>
          <w:p w14:paraId="47B67F1D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33" w:type="dxa"/>
          </w:tcPr>
          <w:p w14:paraId="3F374BEF" w14:textId="77777777" w:rsidR="00A24460" w:rsidRPr="00EF610B" w:rsidRDefault="00A24460" w:rsidP="008A5F7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3AA32CE" w14:textId="77777777" w:rsidR="0061140D" w:rsidRDefault="0061140D">
      <w:pPr>
        <w:rPr>
          <w:rFonts w:cstheme="minorHAnsi"/>
          <w:sz w:val="24"/>
          <w:szCs w:val="24"/>
          <w:lang w:val="it-IT"/>
        </w:rPr>
      </w:pPr>
    </w:p>
    <w:p w14:paraId="40BE7A06" w14:textId="539A5B37" w:rsidR="002C3E05" w:rsidRDefault="002C3E05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br w:type="page"/>
      </w:r>
    </w:p>
    <w:p w14:paraId="12A4B945" w14:textId="040D6D79" w:rsidR="002C3E05" w:rsidRPr="009768C9" w:rsidRDefault="002C3E05" w:rsidP="00440D30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3" w:name="_Toc157768750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2.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del monitoraggio dell’implementazione del piano anticorruzione</w:t>
      </w:r>
      <w:bookmarkEnd w:id="3"/>
    </w:p>
    <w:p w14:paraId="529CC30D" w14:textId="3F10D122" w:rsidR="002901DE" w:rsidRDefault="002901DE" w:rsidP="002901DE">
      <w:pPr>
        <w:pStyle w:val="TableParagraph"/>
        <w:spacing w:after="0" w:line="240" w:lineRule="auto"/>
        <w:ind w:left="29" w:right="15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Il Piano anticorruzione rappresenta uno dei principali strumenti di prevenzione e contrasto della corruzione nella Pubblica Amministrazione. Sia la </w:t>
      </w:r>
      <w:r w:rsidRPr="00A24527">
        <w:rPr>
          <w:rFonts w:cstheme="minorHAnsi"/>
          <w:sz w:val="24"/>
          <w:szCs w:val="24"/>
          <w:lang w:val="it-IT"/>
        </w:rPr>
        <w:t>sottosezione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>
        <w:rPr>
          <w:rFonts w:cstheme="minorHAnsi"/>
          <w:spacing w:val="1"/>
          <w:sz w:val="24"/>
          <w:szCs w:val="24"/>
          <w:lang w:val="it-IT"/>
        </w:rPr>
        <w:t xml:space="preserve">del Piano che il monitoraggio almeno annuale dello stesso </w:t>
      </w:r>
      <w:r w:rsidRPr="00A24527">
        <w:rPr>
          <w:rFonts w:cstheme="minorHAnsi"/>
          <w:sz w:val="24"/>
          <w:szCs w:val="24"/>
          <w:lang w:val="it-IT"/>
        </w:rPr>
        <w:t>è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>
        <w:rPr>
          <w:rFonts w:cstheme="minorHAnsi"/>
          <w:spacing w:val="1"/>
          <w:sz w:val="24"/>
          <w:szCs w:val="24"/>
          <w:lang w:val="it-IT"/>
        </w:rPr>
        <w:t xml:space="preserve">coordinata e </w:t>
      </w:r>
      <w:r w:rsidRPr="00A24527">
        <w:rPr>
          <w:rFonts w:cstheme="minorHAnsi"/>
          <w:sz w:val="24"/>
          <w:szCs w:val="24"/>
          <w:lang w:val="it-IT"/>
        </w:rPr>
        <w:t>predisposta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dal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Responsabile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della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prevenzione della corruzione e della trasparenza (RPCT)</w:t>
      </w:r>
      <w:r>
        <w:rPr>
          <w:rFonts w:cstheme="minorHAnsi"/>
          <w:sz w:val="24"/>
          <w:szCs w:val="24"/>
          <w:lang w:val="it-IT"/>
        </w:rPr>
        <w:t>, normalmente individuato nel Segretario Generale,</w:t>
      </w:r>
      <w:r w:rsidRPr="00A24527">
        <w:rPr>
          <w:rFonts w:cstheme="minorHAnsi"/>
          <w:sz w:val="24"/>
          <w:szCs w:val="24"/>
          <w:lang w:val="it-IT"/>
        </w:rPr>
        <w:t xml:space="preserve"> sulla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base degli obiettivi strategici in materia di prevenzione della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corruzione e trasparenza definiti dall’organo di indirizzo, ai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sensi della legge n. 190/2012 e del dlgs 33/2013, integrati dal dlgs 97/2016 e s.m.i., e che vanno formulati in una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logica</w:t>
      </w:r>
      <w:r w:rsidRPr="00A24527">
        <w:rPr>
          <w:rFonts w:cstheme="minorHAnsi"/>
          <w:spacing w:val="-9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di</w:t>
      </w:r>
      <w:r w:rsidRPr="00A24527">
        <w:rPr>
          <w:rFonts w:cstheme="minorHAnsi"/>
          <w:spacing w:val="-10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integrazione</w:t>
      </w:r>
      <w:r w:rsidRPr="00A24527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con</w:t>
      </w:r>
      <w:r w:rsidRPr="00A24527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quelli</w:t>
      </w:r>
      <w:r w:rsidRPr="00A24527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specifici</w:t>
      </w:r>
      <w:r w:rsidRPr="00A24527">
        <w:rPr>
          <w:rFonts w:cstheme="minorHAnsi"/>
          <w:spacing w:val="-8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programmati</w:t>
      </w:r>
      <w:r w:rsidRPr="00A24527">
        <w:rPr>
          <w:rFonts w:cstheme="minorHAnsi"/>
          <w:spacing w:val="-13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in</w:t>
      </w:r>
      <w:r w:rsidRPr="00A24527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modo</w:t>
      </w:r>
      <w:r w:rsidRPr="00A24527">
        <w:rPr>
          <w:rFonts w:cstheme="minorHAnsi"/>
          <w:spacing w:val="-53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funzionale</w:t>
      </w:r>
      <w:r w:rsidRPr="00A24527">
        <w:rPr>
          <w:rFonts w:cstheme="minorHAnsi"/>
          <w:spacing w:val="-3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alle strategie</w:t>
      </w:r>
      <w:r w:rsidRPr="00A24527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di</w:t>
      </w:r>
      <w:r w:rsidRPr="00A24527">
        <w:rPr>
          <w:rFonts w:cstheme="minorHAnsi"/>
          <w:spacing w:val="-2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creazione di valore. Gli elementi essenziali della sottosezione, volti a individuare e</w:t>
      </w:r>
      <w:r w:rsidRPr="00A24527">
        <w:rPr>
          <w:rFonts w:cstheme="minorHAnsi"/>
          <w:spacing w:val="-52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a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contenere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rischi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corruttivi,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sono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quelli indicati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nel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Piano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nazionale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anticorruzione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(PNA)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negli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atti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di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regolazione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generali</w:t>
      </w:r>
      <w:r w:rsidRPr="00A24527">
        <w:rPr>
          <w:rFonts w:cstheme="minorHAnsi"/>
          <w:spacing w:val="-1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adottati</w:t>
      </w:r>
      <w:r w:rsidRPr="00A24527">
        <w:rPr>
          <w:rFonts w:cstheme="minorHAnsi"/>
          <w:spacing w:val="-12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 xml:space="preserve">dall’ANAC. </w:t>
      </w:r>
    </w:p>
    <w:p w14:paraId="3D39D8F6" w14:textId="3F55EC02" w:rsidR="002901DE" w:rsidRPr="00A24527" w:rsidRDefault="002901DE" w:rsidP="002901DE">
      <w:pPr>
        <w:pStyle w:val="TableParagraph"/>
        <w:spacing w:before="240" w:after="0" w:line="240" w:lineRule="auto"/>
        <w:ind w:left="29" w:right="15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Il monitoraggio, quale fase fondamentale per verificare e attestare la realizzazione degli adempimenti previsti nel Piano, viene svolto in relazione alla mappatura dei processi di lavoro a rischio corruzione e le misure previste per la prevenzione del rischio</w:t>
      </w:r>
      <w:r w:rsidR="00271F74">
        <w:rPr>
          <w:rFonts w:cstheme="minorHAnsi"/>
          <w:sz w:val="24"/>
          <w:szCs w:val="24"/>
          <w:lang w:val="it-IT"/>
        </w:rPr>
        <w:t xml:space="preserve">, dai singoli Dirigenti/Responsabili nelle strutture organizzative di riferimento sulla base delle schede predisposte e raccolte nella relazione conclusiva, prot. __ del ____________ </w:t>
      </w:r>
      <w:r w:rsidR="00271F74" w:rsidRPr="00B13AB4">
        <w:rPr>
          <w:rFonts w:cstheme="minorHAnsi"/>
          <w:i/>
          <w:iCs/>
          <w:sz w:val="24"/>
          <w:szCs w:val="24"/>
          <w:lang w:val="it-IT"/>
        </w:rPr>
        <w:t>(ALLEGATO N. 2)</w:t>
      </w:r>
      <w:r w:rsidR="00271F74">
        <w:rPr>
          <w:rFonts w:cstheme="minorHAnsi"/>
          <w:sz w:val="24"/>
          <w:szCs w:val="24"/>
          <w:lang w:val="it-IT"/>
        </w:rPr>
        <w:t xml:space="preserve">, dal quale non si rilevano significativi rischi corruttivi </w:t>
      </w:r>
      <w:r w:rsidR="004177E0">
        <w:rPr>
          <w:rFonts w:cstheme="minorHAnsi"/>
          <w:sz w:val="24"/>
          <w:szCs w:val="24"/>
          <w:lang w:val="it-IT"/>
        </w:rPr>
        <w:t xml:space="preserve">intervenuti </w:t>
      </w:r>
      <w:r w:rsidR="00271F74">
        <w:rPr>
          <w:rFonts w:cstheme="minorHAnsi"/>
          <w:sz w:val="24"/>
          <w:szCs w:val="24"/>
          <w:lang w:val="it-IT"/>
        </w:rPr>
        <w:t>nell’annualità di riferimento.</w:t>
      </w:r>
    </w:p>
    <w:p w14:paraId="15B55A17" w14:textId="4DEC5EEC" w:rsidR="002C3E05" w:rsidRDefault="002C3E05">
      <w:p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br w:type="page"/>
      </w:r>
    </w:p>
    <w:p w14:paraId="15B96B86" w14:textId="7424B4DA" w:rsidR="002C3E05" w:rsidRPr="009768C9" w:rsidRDefault="002C3E05" w:rsidP="00440D30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4" w:name="_Toc157768751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3.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sul rispetto annuale degli obblighi di trasparenza</w:t>
      </w:r>
      <w:bookmarkEnd w:id="4"/>
    </w:p>
    <w:p w14:paraId="113ABEE1" w14:textId="59F47F83" w:rsidR="002C3E05" w:rsidRDefault="005643B6" w:rsidP="005643B6">
      <w:pPr>
        <w:jc w:val="both"/>
        <w:rPr>
          <w:rFonts w:cstheme="minorHAnsi"/>
          <w:sz w:val="24"/>
          <w:szCs w:val="24"/>
          <w:lang w:val="it-IT"/>
        </w:rPr>
      </w:pPr>
      <w:r w:rsidRPr="005643B6">
        <w:rPr>
          <w:rFonts w:cstheme="minorHAnsi"/>
          <w:sz w:val="24"/>
          <w:szCs w:val="24"/>
          <w:lang w:val="it-IT"/>
        </w:rPr>
        <w:t>Per quanto riguarda il rispetto degli obblighi di trasparenza, ai sensi del dlgs 33/2013 e s.m.i.</w:t>
      </w:r>
      <w:r w:rsidR="003E5F8F">
        <w:rPr>
          <w:rFonts w:cstheme="minorHAnsi"/>
          <w:sz w:val="24"/>
          <w:szCs w:val="24"/>
          <w:lang w:val="it-IT"/>
        </w:rPr>
        <w:t>, nonché le Delibere ANAC in tema di trasparenza e alberatura della sezione Amministrazione trasparente del sito web ufficiale</w:t>
      </w:r>
      <w:r w:rsidRPr="005643B6">
        <w:rPr>
          <w:rFonts w:cstheme="minorHAnsi"/>
          <w:sz w:val="24"/>
          <w:szCs w:val="24"/>
          <w:lang w:val="it-IT"/>
        </w:rPr>
        <w:t xml:space="preserve">, si rimanda </w:t>
      </w:r>
      <w:r w:rsidR="003E5F8F">
        <w:rPr>
          <w:rFonts w:cstheme="minorHAnsi"/>
          <w:sz w:val="24"/>
          <w:szCs w:val="24"/>
          <w:lang w:val="it-IT"/>
        </w:rPr>
        <w:t>agli esiti della certificazione e del monitoraggio annuale operato dal Nucleo di Valutazione/OIV, rispettivamente prot. ___ del _______ e prot. ______ del ______________</w:t>
      </w:r>
      <w:r w:rsidR="001C5603">
        <w:rPr>
          <w:rFonts w:cstheme="minorHAnsi"/>
          <w:sz w:val="24"/>
          <w:szCs w:val="24"/>
          <w:lang w:val="it-IT"/>
        </w:rPr>
        <w:t xml:space="preserve"> 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 xml:space="preserve">(ALLEGATO N. </w:t>
      </w:r>
      <w:r w:rsidR="00B13AB4">
        <w:rPr>
          <w:rFonts w:cstheme="minorHAnsi"/>
          <w:i/>
          <w:iCs/>
          <w:sz w:val="24"/>
          <w:szCs w:val="24"/>
          <w:lang w:val="it-IT"/>
        </w:rPr>
        <w:t>3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>)</w:t>
      </w:r>
      <w:r w:rsidR="003E5F8F">
        <w:rPr>
          <w:rFonts w:cstheme="minorHAnsi"/>
          <w:sz w:val="24"/>
          <w:szCs w:val="24"/>
          <w:lang w:val="it-IT"/>
        </w:rPr>
        <w:t>, sulla base delle istruzioni dell’ANAC</w:t>
      </w:r>
      <w:r w:rsidRPr="005643B6">
        <w:rPr>
          <w:rFonts w:cstheme="minorHAnsi"/>
          <w:sz w:val="24"/>
          <w:szCs w:val="24"/>
          <w:lang w:val="it-IT"/>
        </w:rPr>
        <w:t>.</w:t>
      </w:r>
      <w:r w:rsidR="002C3E05">
        <w:rPr>
          <w:rFonts w:cstheme="minorHAnsi"/>
          <w:sz w:val="24"/>
          <w:szCs w:val="24"/>
          <w:lang w:val="it-IT"/>
        </w:rPr>
        <w:br w:type="page"/>
      </w:r>
    </w:p>
    <w:p w14:paraId="1255BB08" w14:textId="15DFFCFC" w:rsidR="002C3E05" w:rsidRPr="009768C9" w:rsidRDefault="002C3E05" w:rsidP="00440D30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5" w:name="_Toc157768752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4.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dell’attività di controllo strategico e di gestione</w:t>
      </w:r>
      <w:bookmarkEnd w:id="5"/>
    </w:p>
    <w:p w14:paraId="09EC369D" w14:textId="77777777" w:rsidR="00D11DD7" w:rsidRPr="00D11DD7" w:rsidRDefault="00D11DD7" w:rsidP="00B13AB4">
      <w:pPr>
        <w:spacing w:after="0"/>
        <w:jc w:val="both"/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L’istituzione del servizio dei controlli interni in attuazione in particolare degli artt. 197, 198 e 198-bis D.Lgs 267/2000, come modificato e integrato dal dlgs 150/2009 e dal DL 74/2017 anche in ragione dell’ottemperamento degli obblighi di pubblicità ai fini della Trasparenza previsti nel dlgs 33/2013 e dal dlgs 97/2016, è certamente l'opportunità più interessante per: </w:t>
      </w:r>
    </w:p>
    <w:p w14:paraId="45F7D1D8" w14:textId="2EA56D8B" w:rsidR="00D11DD7" w:rsidRPr="00D11DD7" w:rsidRDefault="00D11DD7" w:rsidP="00D11DD7">
      <w:pPr>
        <w:pStyle w:val="Paragrafoelenco"/>
        <w:numPr>
          <w:ilvl w:val="0"/>
          <w:numId w:val="38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accrescere in modo significativo e consapevole la qualità e l'efficienza dell'azione amministrativa; </w:t>
      </w:r>
    </w:p>
    <w:p w14:paraId="4F3A16C5" w14:textId="148C420E" w:rsidR="00D11DD7" w:rsidRPr="00D11DD7" w:rsidRDefault="00D11DD7" w:rsidP="00D11DD7">
      <w:pPr>
        <w:pStyle w:val="Paragrafoelenco"/>
        <w:numPr>
          <w:ilvl w:val="0"/>
          <w:numId w:val="38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progettare e gestire cambiamenti organizzativi anche innovativi; </w:t>
      </w:r>
    </w:p>
    <w:p w14:paraId="02887277" w14:textId="5F52780C" w:rsidR="00D11DD7" w:rsidRPr="00D11DD7" w:rsidRDefault="00D11DD7" w:rsidP="00D11DD7">
      <w:pPr>
        <w:pStyle w:val="Paragrafoelenco"/>
        <w:numPr>
          <w:ilvl w:val="0"/>
          <w:numId w:val="38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modificare comportamenti, atteggiamenti e valori anche fortemente radicati nel personale pubblico.</w:t>
      </w:r>
    </w:p>
    <w:p w14:paraId="479BEC1D" w14:textId="77777777" w:rsidR="00D11DD7" w:rsidRPr="00D11DD7" w:rsidRDefault="00D11DD7" w:rsidP="00B13AB4">
      <w:pPr>
        <w:spacing w:after="0"/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Questo ruolo del sistema di controllo di gestione è in grado di stimolare ed attivare determinati atteggiamenti, quali:</w:t>
      </w:r>
    </w:p>
    <w:p w14:paraId="43BDE6CF" w14:textId="6CE371AF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integrare la correttezza formale dei comportamenti con l'attenzione al risultato misurabile, alla qualità del servizio, ai suoi costi; </w:t>
      </w:r>
    </w:p>
    <w:p w14:paraId="674C6E9C" w14:textId="2AA42CC4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promuovere una riflessione comune sulle finalità di fondo dell'Amministrazione, la eventuale riconversione di aree di attività ingiustificabili in termini di costi e ritorni alla comunità, la riprogettazione di altre; </w:t>
      </w:r>
    </w:p>
    <w:p w14:paraId="7A3C4796" w14:textId="16BECE44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promuovere crescite di efficacia, efficienza, produttività, perché consente di misurare, riconoscere e quindi premiare chi si impegna e rende di più, utilizzando criteri condivisi perché messi a punto in collaborazione con gli interessati; </w:t>
      </w:r>
    </w:p>
    <w:p w14:paraId="75933B6D" w14:textId="09DE9518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identificare e promuovere responsabilità di persone e uffici perché le ancora a parametri oggettivi, misurabili e condivisi; </w:t>
      </w:r>
    </w:p>
    <w:p w14:paraId="2C5BC134" w14:textId="2C4CD785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accrescere in modo significativo la trasparenza dei compiti, delle responsabilità, dei livelli di prestazione di persone e uffici; </w:t>
      </w:r>
    </w:p>
    <w:p w14:paraId="570FC46D" w14:textId="104ECBC1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combattere alla radice comportamenti perversi di dirigenti e funzionari responsabili di unità organizzative;</w:t>
      </w:r>
    </w:p>
    <w:p w14:paraId="12EF6FF4" w14:textId="264DE805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richiedere risorse sempre maggiori, in relazione alle esigenze reali;</w:t>
      </w:r>
    </w:p>
    <w:p w14:paraId="06A69BC4" w14:textId="7F072377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impedire trasparenza e responsabilità per controllare meglio l’operato delle persone;</w:t>
      </w:r>
    </w:p>
    <w:p w14:paraId="40B2638D" w14:textId="3545F94F" w:rsidR="00D11DD7" w:rsidRPr="00D11DD7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 xml:space="preserve">incentivare la partecipazione allargata e la gratificazione basata sul riconoscimento dei risultati; </w:t>
      </w:r>
    </w:p>
    <w:p w14:paraId="2C0044E1" w14:textId="77777777" w:rsidR="003309E3" w:rsidRDefault="00D11DD7" w:rsidP="00D11DD7">
      <w:pPr>
        <w:pStyle w:val="Paragrafoelenco"/>
        <w:numPr>
          <w:ilvl w:val="1"/>
          <w:numId w:val="41"/>
        </w:numPr>
        <w:rPr>
          <w:rFonts w:cstheme="minorHAnsi"/>
          <w:sz w:val="24"/>
          <w:szCs w:val="24"/>
          <w:lang w:val="it-IT"/>
        </w:rPr>
      </w:pPr>
      <w:r w:rsidRPr="00D11DD7">
        <w:rPr>
          <w:rFonts w:cstheme="minorHAnsi"/>
          <w:sz w:val="24"/>
          <w:szCs w:val="24"/>
          <w:lang w:val="it-IT"/>
        </w:rPr>
        <w:t>richiedere riconoscimenti sulla base delle risorse gestite e dei risultati raggiunti.</w:t>
      </w:r>
    </w:p>
    <w:p w14:paraId="59EE35F4" w14:textId="19EA71D4" w:rsidR="003309E3" w:rsidRDefault="003309E3" w:rsidP="003309E3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L’Ente si è dotato (o non si è dotato) di un Sistema di controllo strategico e di gestione la cui attività per l’anno di riferimento è riportata nella relazione prot. _____ del __________</w:t>
      </w:r>
      <w:r w:rsidR="001C5603">
        <w:rPr>
          <w:rFonts w:cstheme="minorHAnsi"/>
          <w:sz w:val="24"/>
          <w:szCs w:val="24"/>
          <w:lang w:val="it-IT"/>
        </w:rPr>
        <w:t xml:space="preserve"> 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 xml:space="preserve">(ALLEGATO N. </w:t>
      </w:r>
      <w:r w:rsidR="00B13AB4">
        <w:rPr>
          <w:rFonts w:cstheme="minorHAnsi"/>
          <w:i/>
          <w:iCs/>
          <w:sz w:val="24"/>
          <w:szCs w:val="24"/>
          <w:lang w:val="it-IT"/>
        </w:rPr>
        <w:t>4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>)</w:t>
      </w:r>
      <w:r>
        <w:rPr>
          <w:rFonts w:cstheme="minorHAnsi"/>
          <w:sz w:val="24"/>
          <w:szCs w:val="24"/>
          <w:lang w:val="it-IT"/>
        </w:rPr>
        <w:t>.</w:t>
      </w:r>
    </w:p>
    <w:p w14:paraId="1071F4F8" w14:textId="29C871E6" w:rsidR="003309E3" w:rsidRDefault="003309E3" w:rsidP="003309E3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Per quanto riguarda i risultati prodotti, nell’anno di riferimento, riguardo gli aspetti economici e di bilancio si ricorda che:</w:t>
      </w:r>
    </w:p>
    <w:p w14:paraId="3E2CBFAC" w14:textId="77777777" w:rsidR="003309E3" w:rsidRDefault="003309E3" w:rsidP="008F58CE">
      <w:pPr>
        <w:pStyle w:val="Paragrafoelenco"/>
        <w:numPr>
          <w:ilvl w:val="1"/>
          <w:numId w:val="45"/>
        </w:num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lastRenderedPageBreak/>
        <w:t>I</w:t>
      </w:r>
      <w:r w:rsidRPr="003309E3">
        <w:rPr>
          <w:rFonts w:cstheme="minorHAnsi"/>
          <w:sz w:val="24"/>
          <w:szCs w:val="24"/>
          <w:lang w:val="it-IT"/>
        </w:rPr>
        <w:t>l rendiconto</w:t>
      </w:r>
      <w:r>
        <w:rPr>
          <w:rFonts w:cstheme="minorHAnsi"/>
          <w:sz w:val="24"/>
          <w:szCs w:val="24"/>
          <w:lang w:val="it-IT"/>
        </w:rPr>
        <w:t xml:space="preserve">, che </w:t>
      </w:r>
      <w:r w:rsidRPr="003309E3">
        <w:rPr>
          <w:rFonts w:cstheme="minorHAnsi"/>
          <w:sz w:val="24"/>
          <w:szCs w:val="24"/>
          <w:lang w:val="it-IT"/>
        </w:rPr>
        <w:t xml:space="preserve">è stato approvato </w:t>
      </w:r>
      <w:r>
        <w:rPr>
          <w:rFonts w:cstheme="minorHAnsi"/>
          <w:sz w:val="24"/>
          <w:szCs w:val="24"/>
          <w:lang w:val="it-IT"/>
        </w:rPr>
        <w:t>con delibera di Consiglio n. ___ del ___________, evidenzia che l’Ente ha rispettato l’equilibrio di bilancio;</w:t>
      </w:r>
    </w:p>
    <w:p w14:paraId="703F6B97" w14:textId="4C0F73FE" w:rsidR="003309E3" w:rsidRDefault="003309E3" w:rsidP="008F58CE">
      <w:pPr>
        <w:pStyle w:val="Paragrafoelenco"/>
        <w:numPr>
          <w:ilvl w:val="1"/>
          <w:numId w:val="45"/>
        </w:num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I parametri di deficitarietà sono stati rispettati nella misura del ___%;</w:t>
      </w:r>
    </w:p>
    <w:p w14:paraId="7B7952FE" w14:textId="52653A16" w:rsidR="003309E3" w:rsidRDefault="003309E3" w:rsidP="008F58CE">
      <w:pPr>
        <w:pStyle w:val="Paragrafoelenco"/>
        <w:numPr>
          <w:ilvl w:val="1"/>
          <w:numId w:val="45"/>
        </w:numPr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I tempi medi di pagamento risultano essere di ___ gg rispetto il limite di legge.</w:t>
      </w:r>
    </w:p>
    <w:p w14:paraId="15344C09" w14:textId="3A552A2A" w:rsidR="006138F4" w:rsidRPr="003309E3" w:rsidRDefault="006138F4" w:rsidP="003309E3">
      <w:pPr>
        <w:pStyle w:val="Paragrafoelenco"/>
        <w:numPr>
          <w:ilvl w:val="1"/>
          <w:numId w:val="44"/>
        </w:numPr>
        <w:rPr>
          <w:rFonts w:cstheme="minorHAnsi"/>
          <w:sz w:val="24"/>
          <w:szCs w:val="24"/>
          <w:lang w:val="it-IT"/>
        </w:rPr>
      </w:pPr>
      <w:r w:rsidRPr="003309E3">
        <w:rPr>
          <w:rFonts w:cstheme="minorHAnsi"/>
          <w:sz w:val="24"/>
          <w:szCs w:val="24"/>
          <w:lang w:val="it-IT"/>
        </w:rPr>
        <w:br w:type="page"/>
      </w:r>
    </w:p>
    <w:p w14:paraId="5F25A0E4" w14:textId="121DA50F" w:rsidR="002C3E05" w:rsidRPr="009768C9" w:rsidRDefault="002C3E05" w:rsidP="00E553A4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6" w:name="_Toc157768753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5.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dell’attività di rilevazione della customer satisfaction</w:t>
      </w:r>
      <w:bookmarkEnd w:id="6"/>
    </w:p>
    <w:p w14:paraId="525DE458" w14:textId="77777777" w:rsidR="003309E3" w:rsidRPr="003309E3" w:rsidRDefault="003309E3" w:rsidP="003309E3">
      <w:pPr>
        <w:jc w:val="both"/>
        <w:rPr>
          <w:rFonts w:cstheme="minorHAnsi"/>
          <w:sz w:val="24"/>
          <w:szCs w:val="24"/>
          <w:lang w:val="it-IT"/>
        </w:rPr>
      </w:pPr>
      <w:r w:rsidRPr="003309E3">
        <w:rPr>
          <w:rFonts w:cstheme="minorHAnsi"/>
          <w:sz w:val="24"/>
          <w:szCs w:val="24"/>
          <w:lang w:val="it-IT"/>
        </w:rPr>
        <w:t>Questa sezione è dedicata alle informazioni complessive dell’Ente, dati relativi al suo territorio, popolazione e composizione demografica.</w:t>
      </w:r>
    </w:p>
    <w:p w14:paraId="770DD69D" w14:textId="298E76F8" w:rsidR="003309E3" w:rsidRPr="003309E3" w:rsidRDefault="003309E3" w:rsidP="003309E3">
      <w:pPr>
        <w:jc w:val="both"/>
        <w:rPr>
          <w:rFonts w:cstheme="minorHAnsi"/>
          <w:sz w:val="24"/>
          <w:szCs w:val="24"/>
          <w:lang w:val="it-IT"/>
        </w:rPr>
      </w:pPr>
      <w:r w:rsidRPr="003309E3">
        <w:rPr>
          <w:rFonts w:cstheme="minorHAnsi"/>
          <w:sz w:val="24"/>
          <w:szCs w:val="24"/>
          <w:lang w:val="it-IT"/>
        </w:rPr>
        <w:t xml:space="preserve">Nel proposito di migliorare continuamente </w:t>
      </w:r>
      <w:bookmarkStart w:id="7" w:name="_Hlk157762217"/>
      <w:r w:rsidR="00A939FB">
        <w:rPr>
          <w:rFonts w:cstheme="minorHAnsi"/>
          <w:sz w:val="24"/>
          <w:szCs w:val="24"/>
          <w:lang w:val="it-IT"/>
        </w:rPr>
        <w:t>i livelli di efficacia ed efficienza</w:t>
      </w:r>
      <w:r w:rsidRPr="003309E3">
        <w:rPr>
          <w:rFonts w:cstheme="minorHAnsi"/>
          <w:sz w:val="24"/>
          <w:szCs w:val="24"/>
          <w:lang w:val="it-IT"/>
        </w:rPr>
        <w:t xml:space="preserve"> </w:t>
      </w:r>
      <w:bookmarkEnd w:id="7"/>
      <w:r w:rsidRPr="003309E3">
        <w:rPr>
          <w:rFonts w:cstheme="minorHAnsi"/>
          <w:sz w:val="24"/>
          <w:szCs w:val="24"/>
          <w:lang w:val="it-IT"/>
        </w:rPr>
        <w:t xml:space="preserve">dei servizi offerti ai cittadini il concetto di customer satisfaction risulta inscindibile dal concetto di misurazione della qualità del servizio che è ulteriormente definibile in termini di qualità percepita. </w:t>
      </w:r>
    </w:p>
    <w:p w14:paraId="32AB19DC" w14:textId="77777777" w:rsidR="00A939FB" w:rsidRDefault="003309E3" w:rsidP="003309E3">
      <w:pPr>
        <w:jc w:val="both"/>
        <w:rPr>
          <w:rFonts w:cstheme="minorHAnsi"/>
          <w:sz w:val="24"/>
          <w:szCs w:val="24"/>
          <w:lang w:val="it-IT"/>
        </w:rPr>
      </w:pPr>
      <w:r w:rsidRPr="003309E3">
        <w:rPr>
          <w:rFonts w:cstheme="minorHAnsi"/>
          <w:sz w:val="24"/>
          <w:szCs w:val="24"/>
          <w:lang w:val="it-IT"/>
        </w:rPr>
        <w:t>La misurazione della soddisfazione del cliente, incentrata sull'indagine della qualità percepita del servizio e quindi della soddisfazione dell’utente, emerge attraverso un confronto tra le aspettative con cui l’utente si accosta alla tipologia di servizio e le percezioni dello stesso avvenute dopo l’utilizzo.</w:t>
      </w:r>
    </w:p>
    <w:p w14:paraId="3FD8118A" w14:textId="53BC0BBE" w:rsidR="002C3E05" w:rsidRDefault="00A939FB" w:rsidP="003309E3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L’Ente si è dotato di un sistema di rilevazione </w:t>
      </w:r>
      <w:proofErr w:type="gramStart"/>
      <w:r>
        <w:rPr>
          <w:rFonts w:cstheme="minorHAnsi"/>
          <w:sz w:val="24"/>
          <w:szCs w:val="24"/>
          <w:lang w:val="it-IT"/>
        </w:rPr>
        <w:t>della customer</w:t>
      </w:r>
      <w:proofErr w:type="gramEnd"/>
      <w:r>
        <w:rPr>
          <w:rFonts w:cstheme="minorHAnsi"/>
          <w:sz w:val="24"/>
          <w:szCs w:val="24"/>
          <w:lang w:val="it-IT"/>
        </w:rPr>
        <w:t xml:space="preserve"> attraverso un’applicazione dedicata pubblicata sul sito web ufficiale, gli esiti del monitoraggio annuale sono contenuti nella relazione, prot. ___ del ___________</w:t>
      </w:r>
      <w:r w:rsidR="001C5603">
        <w:rPr>
          <w:rFonts w:cstheme="minorHAnsi"/>
          <w:sz w:val="24"/>
          <w:szCs w:val="24"/>
          <w:lang w:val="it-IT"/>
        </w:rPr>
        <w:t xml:space="preserve"> 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 xml:space="preserve">(ALLEGATO N. </w:t>
      </w:r>
      <w:r w:rsidR="00B13AB4">
        <w:rPr>
          <w:rFonts w:cstheme="minorHAnsi"/>
          <w:i/>
          <w:iCs/>
          <w:sz w:val="24"/>
          <w:szCs w:val="24"/>
          <w:lang w:val="it-IT"/>
        </w:rPr>
        <w:t>5</w:t>
      </w:r>
      <w:r w:rsidR="001C5603" w:rsidRPr="001C5603">
        <w:rPr>
          <w:rFonts w:cstheme="minorHAnsi"/>
          <w:i/>
          <w:iCs/>
          <w:sz w:val="24"/>
          <w:szCs w:val="24"/>
          <w:lang w:val="it-IT"/>
        </w:rPr>
        <w:t>)</w:t>
      </w:r>
      <w:r>
        <w:rPr>
          <w:rFonts w:cstheme="minorHAnsi"/>
          <w:sz w:val="24"/>
          <w:szCs w:val="24"/>
          <w:lang w:val="it-IT"/>
        </w:rPr>
        <w:t>, che evidenziano una performance sui servizi percepita mediamente positiva</w:t>
      </w:r>
      <w:r w:rsidR="003A1749">
        <w:rPr>
          <w:rFonts w:cstheme="minorHAnsi"/>
          <w:sz w:val="24"/>
          <w:szCs w:val="24"/>
          <w:lang w:val="it-IT"/>
        </w:rPr>
        <w:t xml:space="preserve"> con un giudizio medio di ______%</w:t>
      </w:r>
      <w:r>
        <w:rPr>
          <w:rFonts w:cstheme="minorHAnsi"/>
          <w:sz w:val="24"/>
          <w:szCs w:val="24"/>
          <w:lang w:val="it-IT"/>
        </w:rPr>
        <w:t>.</w:t>
      </w:r>
      <w:r w:rsidR="002C3E05">
        <w:rPr>
          <w:rFonts w:cstheme="minorHAnsi"/>
          <w:sz w:val="24"/>
          <w:szCs w:val="24"/>
          <w:lang w:val="it-IT"/>
        </w:rPr>
        <w:br w:type="page"/>
      </w:r>
    </w:p>
    <w:p w14:paraId="135B509A" w14:textId="0BB7E374" w:rsidR="002C3E05" w:rsidRPr="009768C9" w:rsidRDefault="002C3E05" w:rsidP="00E553A4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8" w:name="_Toc157768754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6.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dell’attività svolte in lavoro agile/da remoto</w:t>
      </w:r>
      <w:bookmarkEnd w:id="8"/>
    </w:p>
    <w:p w14:paraId="0A1B43AA" w14:textId="7FE6258A" w:rsidR="00C827DB" w:rsidRPr="00C827DB" w:rsidRDefault="00C827DB" w:rsidP="00C827DB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>A fine anno vengono valutati con le schede individuali</w:t>
      </w:r>
      <w:r w:rsidRPr="00A24527">
        <w:rPr>
          <w:rFonts w:cstheme="minorHAnsi"/>
          <w:sz w:val="24"/>
          <w:szCs w:val="24"/>
          <w:lang w:val="it-IT"/>
        </w:rPr>
        <w:t xml:space="preserve">, in coerenza con </w:t>
      </w:r>
      <w:r>
        <w:rPr>
          <w:rFonts w:cstheme="minorHAnsi"/>
          <w:sz w:val="24"/>
          <w:szCs w:val="24"/>
          <w:lang w:val="it-IT"/>
        </w:rPr>
        <w:t xml:space="preserve">la normativa vigente e </w:t>
      </w:r>
      <w:r w:rsidRPr="00A24527">
        <w:rPr>
          <w:rFonts w:cstheme="minorHAnsi"/>
          <w:sz w:val="24"/>
          <w:szCs w:val="24"/>
          <w:lang w:val="it-IT"/>
        </w:rPr>
        <w:t>i</w:t>
      </w:r>
      <w:r w:rsidRPr="00A24527">
        <w:rPr>
          <w:rFonts w:cstheme="minorHAnsi"/>
          <w:spacing w:val="1"/>
          <w:sz w:val="24"/>
          <w:szCs w:val="24"/>
          <w:lang w:val="it-IT"/>
        </w:rPr>
        <w:t xml:space="preserve"> </w:t>
      </w:r>
      <w:r w:rsidRPr="00A24527">
        <w:rPr>
          <w:rFonts w:cstheme="minorHAnsi"/>
          <w:sz w:val="24"/>
          <w:szCs w:val="24"/>
          <w:lang w:val="it-IT"/>
        </w:rPr>
        <w:t>contratti</w:t>
      </w:r>
      <w:r>
        <w:rPr>
          <w:rFonts w:cstheme="minorHAnsi"/>
          <w:sz w:val="24"/>
          <w:szCs w:val="24"/>
          <w:lang w:val="it-IT"/>
        </w:rPr>
        <w:t xml:space="preserve"> pubblici</w:t>
      </w:r>
      <w:r w:rsidRPr="00A24527">
        <w:rPr>
          <w:rFonts w:cstheme="minorHAnsi"/>
          <w:sz w:val="24"/>
          <w:szCs w:val="24"/>
          <w:lang w:val="it-IT"/>
        </w:rPr>
        <w:t>,</w:t>
      </w:r>
      <w:r w:rsidRPr="00C827DB">
        <w:rPr>
          <w:rFonts w:cstheme="minorHAnsi"/>
          <w:sz w:val="24"/>
          <w:szCs w:val="24"/>
          <w:lang w:val="it-IT"/>
        </w:rPr>
        <w:t xml:space="preserve"> </w:t>
      </w:r>
      <w:r>
        <w:rPr>
          <w:rFonts w:cstheme="minorHAnsi"/>
          <w:sz w:val="24"/>
          <w:szCs w:val="24"/>
          <w:lang w:val="it-IT"/>
        </w:rPr>
        <w:t>il raggiungimento de</w:t>
      </w:r>
      <w:r w:rsidRPr="00C827DB">
        <w:rPr>
          <w:rFonts w:cstheme="minorHAnsi"/>
          <w:sz w:val="24"/>
          <w:szCs w:val="24"/>
          <w:lang w:val="it-IT"/>
        </w:rPr>
        <w:t>gli obiettivi legati allo sviluppo di modelli innovativi di organizzazione del lavoro, anche da remoto (es. lavoro agile e lavoro da remoto) finalizzati alla migliore conciliazione del rapporto vita/lavoro in un’ottica di miglioramento della qualità dei sei servizi resi al cittadino.</w:t>
      </w:r>
    </w:p>
    <w:p w14:paraId="52FF85BB" w14:textId="1E89F416" w:rsidR="00C827DB" w:rsidRPr="00C827DB" w:rsidRDefault="00C827DB" w:rsidP="00C827DB">
      <w:pPr>
        <w:spacing w:after="0"/>
        <w:rPr>
          <w:rFonts w:cstheme="minorHAnsi"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>Gli obiettivi del lavoro agile/da remoto</w:t>
      </w:r>
      <w:r>
        <w:rPr>
          <w:rFonts w:cstheme="minorHAnsi"/>
          <w:sz w:val="24"/>
          <w:szCs w:val="24"/>
          <w:lang w:val="it-IT"/>
        </w:rPr>
        <w:t xml:space="preserve"> da conseguire nel triennio di riferimento sono</w:t>
      </w:r>
      <w:r w:rsidRPr="00C827DB">
        <w:rPr>
          <w:rFonts w:cstheme="minorHAnsi"/>
          <w:sz w:val="24"/>
          <w:szCs w:val="24"/>
          <w:lang w:val="it-IT"/>
        </w:rPr>
        <w:t>:</w:t>
      </w:r>
    </w:p>
    <w:p w14:paraId="59A77465" w14:textId="77777777" w:rsidR="00C827DB" w:rsidRPr="00C827DB" w:rsidRDefault="00C827DB" w:rsidP="00C827DB">
      <w:pPr>
        <w:pStyle w:val="Paragrafoelenco"/>
        <w:numPr>
          <w:ilvl w:val="0"/>
          <w:numId w:val="48"/>
        </w:numPr>
        <w:ind w:left="709"/>
        <w:jc w:val="both"/>
        <w:rPr>
          <w:rFonts w:cstheme="minorHAnsi"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>Il lavoro agile è volto a favorire la produttività e l’orientamento ai risultati, a conciliare le esigenze delle lavoratrici e dei lavoratori con le esigenze organizzative delle pubbliche amministrazioni, consentendo, il miglioramento dei servizi pubblici e dell’equilibrio fra vita professionale e vita privata;</w:t>
      </w:r>
    </w:p>
    <w:p w14:paraId="125C2E31" w14:textId="77777777" w:rsidR="00C827DB" w:rsidRPr="00C827DB" w:rsidRDefault="00C827DB" w:rsidP="00C827DB">
      <w:pPr>
        <w:pStyle w:val="Paragrafoelenco"/>
        <w:numPr>
          <w:ilvl w:val="0"/>
          <w:numId w:val="48"/>
        </w:numPr>
        <w:ind w:left="709"/>
        <w:jc w:val="both"/>
        <w:rPr>
          <w:rFonts w:cstheme="minorHAnsi"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>Promuovere una visione dell’organizzazione del lavoro ispirata ai principi della flessibilità, dell’autonomia e della responsabilità dei lavoratori, in un’ottica di incremento della produttività e del benessere organizzativo, nonché la fiducia, la delega e la capacità di gestione del tempo in rapporto agli obiettivi specifici assegnati;</w:t>
      </w:r>
    </w:p>
    <w:p w14:paraId="7D70496D" w14:textId="77777777" w:rsidR="00C827DB" w:rsidRDefault="00C827DB" w:rsidP="00C827DB">
      <w:pPr>
        <w:pStyle w:val="Paragrafoelenco"/>
        <w:numPr>
          <w:ilvl w:val="0"/>
          <w:numId w:val="48"/>
        </w:numPr>
        <w:ind w:left="709"/>
        <w:jc w:val="both"/>
        <w:rPr>
          <w:rFonts w:cstheme="minorHAnsi"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>Promuovere la mobilità sostenibile tramite riduzione degli spostamenti casa-lavoro, nell’ottica di una politica ambientale sensibile alla diminuzione del traffico urbano e in particolare extra urbano in termini di volumi, percorrenza ed inquinamento.</w:t>
      </w:r>
    </w:p>
    <w:p w14:paraId="7D2BC617" w14:textId="2CB56BAB" w:rsidR="002D285C" w:rsidRPr="00C827DB" w:rsidRDefault="00C827DB" w:rsidP="00C827DB">
      <w:pPr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Qualora </w:t>
      </w:r>
      <w:r w:rsidR="00534F84">
        <w:rPr>
          <w:rFonts w:cstheme="minorHAnsi"/>
          <w:sz w:val="24"/>
          <w:szCs w:val="24"/>
          <w:lang w:val="it-IT"/>
        </w:rPr>
        <w:t xml:space="preserve">nell’anno </w:t>
      </w:r>
      <w:r>
        <w:rPr>
          <w:rFonts w:cstheme="minorHAnsi"/>
          <w:sz w:val="24"/>
          <w:szCs w:val="24"/>
          <w:lang w:val="it-IT"/>
        </w:rPr>
        <w:t xml:space="preserve">siano stati implementati </w:t>
      </w:r>
      <w:r w:rsidR="00534F84">
        <w:rPr>
          <w:rFonts w:cstheme="minorHAnsi"/>
          <w:sz w:val="24"/>
          <w:szCs w:val="24"/>
          <w:lang w:val="it-IT"/>
        </w:rPr>
        <w:t xml:space="preserve">degli accordi individuali per l’utilizzo dell’istituto contrattuale del lavoro agile/da remoto, si allega la relazione </w:t>
      </w:r>
      <w:r w:rsidR="002F377C">
        <w:rPr>
          <w:rFonts w:cstheme="minorHAnsi"/>
          <w:sz w:val="24"/>
          <w:szCs w:val="24"/>
          <w:lang w:val="it-IT"/>
        </w:rPr>
        <w:t>che sintetizza i</w:t>
      </w:r>
      <w:r w:rsidR="00534F84">
        <w:rPr>
          <w:rFonts w:cstheme="minorHAnsi"/>
          <w:sz w:val="24"/>
          <w:szCs w:val="24"/>
          <w:lang w:val="it-IT"/>
        </w:rPr>
        <w:t xml:space="preserve"> risultati raggiunti in ragione delle schede di monitoraggio sulle attività svolte compilate dai Dirigenti/Responsabili delle strutture organizzative </w:t>
      </w:r>
      <w:r w:rsidR="00534F84" w:rsidRPr="00534F84">
        <w:rPr>
          <w:rFonts w:cstheme="minorHAnsi"/>
          <w:i/>
          <w:iCs/>
          <w:sz w:val="24"/>
          <w:szCs w:val="24"/>
          <w:lang w:val="it-IT"/>
        </w:rPr>
        <w:t>(ALLEGATO N. 7).</w:t>
      </w:r>
      <w:r w:rsidR="002D285C" w:rsidRPr="00C827DB">
        <w:rPr>
          <w:rFonts w:cstheme="minorHAnsi"/>
          <w:sz w:val="24"/>
          <w:szCs w:val="24"/>
          <w:lang w:val="it-IT"/>
        </w:rPr>
        <w:br w:type="page"/>
      </w:r>
    </w:p>
    <w:p w14:paraId="243B6110" w14:textId="77F9F135" w:rsidR="002C3E05" w:rsidRPr="009768C9" w:rsidRDefault="002C3E05" w:rsidP="00E553A4">
      <w:pPr>
        <w:pStyle w:val="Titolo1"/>
        <w:pBdr>
          <w:top w:val="single" w:sz="6" w:space="1" w:color="FFFFFF" w:themeColor="background1"/>
          <w:left w:val="single" w:sz="6" w:space="4" w:color="FFFFFF" w:themeColor="background1"/>
          <w:bottom w:val="single" w:sz="6" w:space="1" w:color="FFFFFF" w:themeColor="background1"/>
          <w:right w:val="single" w:sz="6" w:space="4" w:color="FFFFFF" w:themeColor="background1"/>
        </w:pBdr>
        <w:shd w:val="clear" w:color="auto" w:fill="DAEEF3" w:themeFill="accent5" w:themeFillTint="33"/>
        <w:spacing w:before="240"/>
        <w:jc w:val="both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</w:pPr>
      <w:bookmarkStart w:id="9" w:name="_Toc157768755"/>
      <w:r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lastRenderedPageBreak/>
        <w:t xml:space="preserve">7. </w:t>
      </w:r>
      <w:r w:rsidR="00932216" w:rsidRPr="009768C9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val="it-IT"/>
        </w:rPr>
        <w:t>I risultati dell’attività svolte per favorire le pari opportunità</w:t>
      </w:r>
      <w:bookmarkEnd w:id="9"/>
    </w:p>
    <w:p w14:paraId="0C86FCA6" w14:textId="77777777" w:rsidR="00C827DB" w:rsidRDefault="00C827DB" w:rsidP="00C827DB">
      <w:p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>
        <w:rPr>
          <w:rFonts w:cstheme="minorHAnsi"/>
          <w:sz w:val="24"/>
          <w:szCs w:val="24"/>
          <w:lang w:val="it-IT"/>
        </w:rPr>
        <w:t xml:space="preserve">Il </w:t>
      </w:r>
      <w:r w:rsidRPr="00080055">
        <w:rPr>
          <w:rFonts w:cstheme="minorHAnsi"/>
          <w:sz w:val="24"/>
          <w:szCs w:val="24"/>
          <w:lang w:val="it-IT"/>
        </w:rPr>
        <w:t xml:space="preserve">Comitato unico di garanzia per le pari opportunità, la valorizzazione del benessere di chi lavora e contro le discriminazioni </w:t>
      </w:r>
      <w:r>
        <w:rPr>
          <w:rFonts w:cstheme="minorHAnsi"/>
          <w:sz w:val="24"/>
          <w:szCs w:val="24"/>
          <w:lang w:val="it-IT"/>
        </w:rPr>
        <w:t xml:space="preserve">dell’Ente </w:t>
      </w:r>
      <w:r w:rsidRPr="00080055">
        <w:rPr>
          <w:rFonts w:cstheme="minorHAnsi"/>
          <w:sz w:val="24"/>
          <w:szCs w:val="24"/>
          <w:lang w:val="it-IT"/>
        </w:rPr>
        <w:t>(C.U.G.) è stato nominato con atto n. ___ del ___________</w:t>
      </w:r>
      <w:r>
        <w:rPr>
          <w:rFonts w:cstheme="minorHAnsi"/>
          <w:sz w:val="24"/>
          <w:szCs w:val="24"/>
          <w:lang w:val="it-IT"/>
        </w:rPr>
        <w:t xml:space="preserve">, </w:t>
      </w:r>
      <w:r w:rsidRPr="00AF75FB">
        <w:rPr>
          <w:rFonts w:cstheme="minorHAnsi"/>
          <w:sz w:val="24"/>
          <w:szCs w:val="24"/>
          <w:lang w:val="it-IT"/>
        </w:rPr>
        <w:t>questo sostituisce, unificando le competenze in un solo organismo, i comitati per le pari opportunità e i comitati paritetici sul fenomeno del mobbing, costituiti in applicazione della contrattazione collettiva, dei quali assume tutte le funzioni previste dalla legge, dai contratti collettivi relativi al personale delle amministrazioni pubbliche o da altre disposizioni</w:t>
      </w:r>
      <w:r>
        <w:rPr>
          <w:rFonts w:cstheme="minorHAnsi"/>
          <w:sz w:val="24"/>
          <w:szCs w:val="24"/>
          <w:lang w:val="it-IT"/>
        </w:rPr>
        <w:t>.</w:t>
      </w:r>
    </w:p>
    <w:p w14:paraId="19A9E54F" w14:textId="77777777" w:rsidR="00C827DB" w:rsidRPr="00C827DB" w:rsidRDefault="00C827DB" w:rsidP="00C827DB">
      <w:p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>Gli obiettivi del piano che devono essere costantemente perseguiti a livello pluriennale sono:</w:t>
      </w:r>
    </w:p>
    <w:p w14:paraId="1C614E7F" w14:textId="77777777" w:rsidR="00C827DB" w:rsidRPr="00A21855" w:rsidRDefault="00C827DB" w:rsidP="00C827DB">
      <w:pPr>
        <w:pStyle w:val="Paragrafoelenco"/>
        <w:numPr>
          <w:ilvl w:val="0"/>
          <w:numId w:val="17"/>
        </w:num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 w:rsidRPr="00A21855">
        <w:rPr>
          <w:rFonts w:cstheme="minorHAnsi"/>
          <w:sz w:val="24"/>
          <w:szCs w:val="24"/>
          <w:lang w:val="it-IT"/>
        </w:rPr>
        <w:t>Tutela delle pari opportunità nell’ambiente di lavoro mediante la diffusione di informazioni sui temi delle Pari Opportunità, di informazioni per la conoscenza del C.U.G. e delle relative iniziative previste;</w:t>
      </w:r>
    </w:p>
    <w:p w14:paraId="5C0D246B" w14:textId="77777777" w:rsidR="00C827DB" w:rsidRPr="00A21855" w:rsidRDefault="00C827DB" w:rsidP="00C827DB">
      <w:pPr>
        <w:pStyle w:val="Paragrafoelenco"/>
        <w:numPr>
          <w:ilvl w:val="0"/>
          <w:numId w:val="17"/>
        </w:num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 w:rsidRPr="00A21855">
        <w:rPr>
          <w:rFonts w:cstheme="minorHAnsi"/>
          <w:sz w:val="24"/>
          <w:szCs w:val="24"/>
          <w:lang w:val="it-IT"/>
        </w:rPr>
        <w:t>Formazione professionale in attuazione dei principi di pari opportunità mediante l’aggiornamento professionale per favorire il reinserimento dopo lunghe assenze, lo sviluppo del welfare aziendale integrative;</w:t>
      </w:r>
    </w:p>
    <w:p w14:paraId="7F3B053E" w14:textId="77777777" w:rsidR="00C827DB" w:rsidRPr="00A21855" w:rsidRDefault="00C827DB" w:rsidP="00C827DB">
      <w:pPr>
        <w:pStyle w:val="Paragrafoelenco"/>
        <w:numPr>
          <w:ilvl w:val="0"/>
          <w:numId w:val="17"/>
        </w:num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 w:rsidRPr="00A21855">
        <w:rPr>
          <w:rFonts w:cstheme="minorHAnsi"/>
          <w:sz w:val="24"/>
          <w:szCs w:val="24"/>
          <w:lang w:val="it-IT"/>
        </w:rPr>
        <w:t>Conciliazione fra attività lavorativa ed esigenze familiari mediante la partecipazione al processo decisionale mediante programmazione delle riunioni di lavoro, l’utilizzo di forme di flessibilità dell’orario di lavoro o di modalità di svolgimento della prestazione lavorativa, la diffusione informazioni relative alle opportunità offerte dalla normativa a tutela della maternità e paternità;</w:t>
      </w:r>
    </w:p>
    <w:p w14:paraId="16451CB4" w14:textId="77777777" w:rsidR="00C827DB" w:rsidRPr="00A21855" w:rsidRDefault="00C827DB" w:rsidP="00C827DB">
      <w:pPr>
        <w:pStyle w:val="Paragrafoelenco"/>
        <w:numPr>
          <w:ilvl w:val="0"/>
          <w:numId w:val="17"/>
        </w:numPr>
        <w:spacing w:before="240" w:line="240" w:lineRule="auto"/>
        <w:jc w:val="both"/>
        <w:rPr>
          <w:rFonts w:cstheme="minorHAnsi"/>
          <w:sz w:val="24"/>
          <w:szCs w:val="24"/>
          <w:lang w:val="it-IT"/>
        </w:rPr>
      </w:pPr>
      <w:r w:rsidRPr="00A21855">
        <w:rPr>
          <w:rFonts w:cstheme="minorHAnsi"/>
          <w:sz w:val="24"/>
          <w:szCs w:val="24"/>
          <w:lang w:val="it-IT"/>
        </w:rPr>
        <w:t xml:space="preserve">Tutela delle pari opportunità tra uomini e donne </w:t>
      </w:r>
      <w:r>
        <w:rPr>
          <w:rFonts w:cstheme="minorHAnsi"/>
          <w:sz w:val="24"/>
          <w:szCs w:val="24"/>
          <w:lang w:val="it-IT"/>
        </w:rPr>
        <w:t xml:space="preserve">nonché tra persone di diversa estrazione sociale, culturale e religiosa, </w:t>
      </w:r>
      <w:r w:rsidRPr="00A21855">
        <w:rPr>
          <w:rFonts w:cstheme="minorHAnsi"/>
          <w:sz w:val="24"/>
          <w:szCs w:val="24"/>
          <w:lang w:val="it-IT"/>
        </w:rPr>
        <w:t>nell’ambito delle procedure di assunzione di personale, negli incarichi, nelle commissioni o altri organismi, nello sviluppo della carriera e della professionalità.</w:t>
      </w:r>
    </w:p>
    <w:p w14:paraId="271230BD" w14:textId="15D7E9E0" w:rsidR="00C827DB" w:rsidRPr="00C827DB" w:rsidRDefault="00C827DB" w:rsidP="00C827DB">
      <w:pPr>
        <w:spacing w:before="240" w:line="240" w:lineRule="auto"/>
        <w:jc w:val="both"/>
        <w:rPr>
          <w:rFonts w:cstheme="minorHAnsi"/>
          <w:i/>
          <w:iCs/>
          <w:sz w:val="24"/>
          <w:szCs w:val="24"/>
          <w:lang w:val="it-IT"/>
        </w:rPr>
      </w:pPr>
      <w:r w:rsidRPr="00C827DB">
        <w:rPr>
          <w:rFonts w:cstheme="minorHAnsi"/>
          <w:sz w:val="24"/>
          <w:szCs w:val="24"/>
          <w:lang w:val="it-IT"/>
        </w:rPr>
        <w:t xml:space="preserve">Rispetto agli obiettivi programmati per l’annualità di riferimento nel Piano, il CUG ha validato la relazione </w:t>
      </w:r>
      <w:r>
        <w:rPr>
          <w:rFonts w:cstheme="minorHAnsi"/>
          <w:sz w:val="24"/>
          <w:szCs w:val="24"/>
          <w:lang w:val="it-IT"/>
        </w:rPr>
        <w:t xml:space="preserve">annuale </w:t>
      </w:r>
      <w:r w:rsidRPr="00C827DB">
        <w:rPr>
          <w:rFonts w:cstheme="minorHAnsi"/>
          <w:sz w:val="24"/>
          <w:szCs w:val="24"/>
          <w:lang w:val="it-IT"/>
        </w:rPr>
        <w:t>prodotta dall’ufficio competente con prot. _____ del _________________</w:t>
      </w:r>
      <w:r>
        <w:rPr>
          <w:rFonts w:cstheme="minorHAnsi"/>
          <w:sz w:val="24"/>
          <w:szCs w:val="24"/>
          <w:lang w:val="it-IT"/>
        </w:rPr>
        <w:t xml:space="preserve"> (</w:t>
      </w:r>
      <w:r w:rsidRPr="00C827DB">
        <w:rPr>
          <w:rFonts w:cstheme="minorHAnsi"/>
          <w:i/>
          <w:iCs/>
          <w:sz w:val="24"/>
          <w:szCs w:val="24"/>
          <w:lang w:val="it-IT"/>
        </w:rPr>
        <w:t>ALLEGATO N. 7).</w:t>
      </w:r>
    </w:p>
    <w:p w14:paraId="75ED1B40" w14:textId="77777777" w:rsidR="002C3E05" w:rsidRDefault="002C3E05" w:rsidP="003559BA">
      <w:pPr>
        <w:spacing w:line="240" w:lineRule="auto"/>
        <w:rPr>
          <w:rFonts w:cstheme="minorHAnsi"/>
          <w:sz w:val="24"/>
          <w:szCs w:val="24"/>
          <w:lang w:val="it-IT"/>
        </w:rPr>
      </w:pPr>
    </w:p>
    <w:sectPr w:rsidR="002C3E05" w:rsidSect="000B4FFC">
      <w:headerReference w:type="default" r:id="rId8"/>
      <w:footerReference w:type="default" r:id="rId9"/>
      <w:pgSz w:w="11910" w:h="16840"/>
      <w:pgMar w:top="1417" w:right="1134" w:bottom="1134" w:left="1134" w:header="0" w:footer="736" w:gutter="0"/>
      <w:pgBorders w:display="firstPage" w:offsetFrom="page">
        <w:top w:val="single" w:sz="4" w:space="24" w:color="F79646" w:themeColor="accent6"/>
        <w:left w:val="single" w:sz="4" w:space="24" w:color="F79646" w:themeColor="accent6"/>
        <w:bottom w:val="single" w:sz="4" w:space="24" w:color="F79646" w:themeColor="accent6"/>
        <w:right w:val="single" w:sz="4" w:space="24" w:color="F79646" w:themeColor="accent6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C3E51" w14:textId="77777777" w:rsidR="000B4FFC" w:rsidRDefault="000B4FFC">
      <w:r>
        <w:separator/>
      </w:r>
    </w:p>
  </w:endnote>
  <w:endnote w:type="continuationSeparator" w:id="0">
    <w:p w14:paraId="2F58C3E9" w14:textId="77777777" w:rsidR="000B4FFC" w:rsidRDefault="000B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4308328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4275393"/>
      <w:docPartObj>
        <w:docPartGallery w:val="Page Numbers (Bottom of Page)"/>
        <w:docPartUnique/>
      </w:docPartObj>
    </w:sdtPr>
    <w:sdtContent>
      <w:p w14:paraId="708BD6C8" w14:textId="4BB99CAF" w:rsidR="00B01E49" w:rsidRDefault="009757D6">
        <w:pPr>
          <w:pStyle w:val="Pidipagina"/>
          <w:jc w:val="right"/>
        </w:pPr>
        <w:r w:rsidRPr="009E0ED1">
          <w:rPr>
            <w:i/>
            <w:iCs/>
          </w:rPr>
          <w:t>www.carmignaniconsulenza.com</w:t>
        </w:r>
        <w:r w:rsidR="005439B5">
          <w:tab/>
        </w:r>
        <w:r w:rsidR="005439B5">
          <w:tab/>
        </w:r>
        <w:r w:rsidR="00B01E49">
          <w:fldChar w:fldCharType="begin"/>
        </w:r>
        <w:r w:rsidR="00B01E49">
          <w:instrText>PAGE   \* MERGEFORMAT</w:instrText>
        </w:r>
        <w:r w:rsidR="00B01E49">
          <w:fldChar w:fldCharType="separate"/>
        </w:r>
        <w:r w:rsidR="00B01E49">
          <w:t>2</w:t>
        </w:r>
        <w:r w:rsidR="00B01E49">
          <w:fldChar w:fldCharType="end"/>
        </w:r>
      </w:p>
    </w:sdtContent>
  </w:sdt>
  <w:p w14:paraId="31591338" w14:textId="6F0366CE" w:rsidR="00687908" w:rsidRDefault="00687908">
    <w:pPr>
      <w:pStyle w:val="Corpotesto"/>
      <w:spacing w:before="0"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1A167" w14:textId="77777777" w:rsidR="000B4FFC" w:rsidRDefault="000B4FFC">
      <w:r>
        <w:separator/>
      </w:r>
    </w:p>
  </w:footnote>
  <w:footnote w:type="continuationSeparator" w:id="0">
    <w:p w14:paraId="2E956BAB" w14:textId="77777777" w:rsidR="000B4FFC" w:rsidRDefault="000B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4724B" w14:textId="77777777" w:rsidR="00BD0F6C" w:rsidRDefault="00BD0F6C" w:rsidP="005439B5">
    <w:pPr>
      <w:pStyle w:val="Intestazione"/>
      <w:jc w:val="right"/>
    </w:pPr>
  </w:p>
  <w:p w14:paraId="3DD50830" w14:textId="24690AF8" w:rsidR="005439B5" w:rsidRDefault="00FB79AB" w:rsidP="005439B5">
    <w:pPr>
      <w:pStyle w:val="Intestazione"/>
      <w:jc w:val="right"/>
    </w:pPr>
    <w:r>
      <w:t xml:space="preserve">MONITORAGGIO </w:t>
    </w:r>
    <w:r w:rsidR="005439B5">
      <w:t>PIAO 202</w:t>
    </w:r>
    <w:r w:rsidR="006D5CF6">
      <w:t>3</w:t>
    </w:r>
    <w:r w:rsidR="005439B5">
      <w:t>-202</w:t>
    </w:r>
    <w:r w:rsidR="006D5CF6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31"/>
    <w:multiLevelType w:val="singleLevel"/>
    <w:tmpl w:val="00000031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17B7392"/>
    <w:multiLevelType w:val="hybridMultilevel"/>
    <w:tmpl w:val="406849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64A72"/>
    <w:multiLevelType w:val="hybridMultilevel"/>
    <w:tmpl w:val="997E20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82105"/>
    <w:multiLevelType w:val="hybridMultilevel"/>
    <w:tmpl w:val="DBDC078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A73E8"/>
    <w:multiLevelType w:val="hybridMultilevel"/>
    <w:tmpl w:val="57DE6552"/>
    <w:lvl w:ilvl="0" w:tplc="E414721A">
      <w:numFmt w:val="bullet"/>
      <w:lvlText w:val="-"/>
      <w:lvlJc w:val="left"/>
      <w:pPr>
        <w:tabs>
          <w:tab w:val="num" w:pos="29"/>
        </w:tabs>
        <w:ind w:left="74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07AE453E"/>
    <w:multiLevelType w:val="hybridMultilevel"/>
    <w:tmpl w:val="607E1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AE2CCD"/>
    <w:multiLevelType w:val="hybridMultilevel"/>
    <w:tmpl w:val="D66ED9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40498"/>
    <w:multiLevelType w:val="hybridMultilevel"/>
    <w:tmpl w:val="D94CD55E"/>
    <w:lvl w:ilvl="0" w:tplc="00000002">
      <w:start w:val="1"/>
      <w:numFmt w:val="bullet"/>
      <w:lvlText w:val=""/>
      <w:lvlJc w:val="left"/>
      <w:pPr>
        <w:ind w:left="832" w:hanging="360"/>
      </w:pPr>
      <w:rPr>
        <w:rFonts w:ascii="Symbol" w:hAnsi="Symbol" w:cs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552" w:hanging="360"/>
      </w:pPr>
    </w:lvl>
    <w:lvl w:ilvl="2" w:tplc="FFFFFFFF" w:tentative="1">
      <w:start w:val="1"/>
      <w:numFmt w:val="lowerRoman"/>
      <w:lvlText w:val="%3."/>
      <w:lvlJc w:val="right"/>
      <w:pPr>
        <w:ind w:left="2272" w:hanging="180"/>
      </w:pPr>
    </w:lvl>
    <w:lvl w:ilvl="3" w:tplc="FFFFFFFF" w:tentative="1">
      <w:start w:val="1"/>
      <w:numFmt w:val="decimal"/>
      <w:lvlText w:val="%4."/>
      <w:lvlJc w:val="left"/>
      <w:pPr>
        <w:ind w:left="2992" w:hanging="360"/>
      </w:pPr>
    </w:lvl>
    <w:lvl w:ilvl="4" w:tplc="FFFFFFFF" w:tentative="1">
      <w:start w:val="1"/>
      <w:numFmt w:val="lowerLetter"/>
      <w:lvlText w:val="%5."/>
      <w:lvlJc w:val="left"/>
      <w:pPr>
        <w:ind w:left="3712" w:hanging="360"/>
      </w:pPr>
    </w:lvl>
    <w:lvl w:ilvl="5" w:tplc="FFFFFFFF" w:tentative="1">
      <w:start w:val="1"/>
      <w:numFmt w:val="lowerRoman"/>
      <w:lvlText w:val="%6."/>
      <w:lvlJc w:val="right"/>
      <w:pPr>
        <w:ind w:left="4432" w:hanging="180"/>
      </w:pPr>
    </w:lvl>
    <w:lvl w:ilvl="6" w:tplc="FFFFFFFF" w:tentative="1">
      <w:start w:val="1"/>
      <w:numFmt w:val="decimal"/>
      <w:lvlText w:val="%7."/>
      <w:lvlJc w:val="left"/>
      <w:pPr>
        <w:ind w:left="5152" w:hanging="360"/>
      </w:pPr>
    </w:lvl>
    <w:lvl w:ilvl="7" w:tplc="FFFFFFFF" w:tentative="1">
      <w:start w:val="1"/>
      <w:numFmt w:val="lowerLetter"/>
      <w:lvlText w:val="%8."/>
      <w:lvlJc w:val="left"/>
      <w:pPr>
        <w:ind w:left="5872" w:hanging="360"/>
      </w:pPr>
    </w:lvl>
    <w:lvl w:ilvl="8" w:tplc="FFFFFFFF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9" w15:restartNumberingAfterBreak="0">
    <w:nsid w:val="0B0450A0"/>
    <w:multiLevelType w:val="hybridMultilevel"/>
    <w:tmpl w:val="B0089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821367"/>
    <w:multiLevelType w:val="hybridMultilevel"/>
    <w:tmpl w:val="337A5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0416CE"/>
    <w:multiLevelType w:val="multilevel"/>
    <w:tmpl w:val="2698D9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151A27"/>
    <w:multiLevelType w:val="hybridMultilevel"/>
    <w:tmpl w:val="213A2B3A"/>
    <w:lvl w:ilvl="0" w:tplc="BBB837EE">
      <w:numFmt w:val="bullet"/>
      <w:lvlText w:val="•"/>
      <w:lvlJc w:val="left"/>
      <w:pPr>
        <w:ind w:left="29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CEA37E">
      <w:numFmt w:val="bullet"/>
      <w:lvlText w:val="•"/>
      <w:lvlJc w:val="left"/>
      <w:pPr>
        <w:ind w:left="577" w:hanging="708"/>
      </w:pPr>
      <w:rPr>
        <w:rFonts w:hint="default"/>
        <w:lang w:val="it-IT" w:eastAsia="en-US" w:bidi="ar-SA"/>
      </w:rPr>
    </w:lvl>
    <w:lvl w:ilvl="2" w:tplc="94F06630">
      <w:numFmt w:val="bullet"/>
      <w:lvlText w:val="•"/>
      <w:lvlJc w:val="left"/>
      <w:pPr>
        <w:ind w:left="1135" w:hanging="708"/>
      </w:pPr>
      <w:rPr>
        <w:rFonts w:hint="default"/>
        <w:lang w:val="it-IT" w:eastAsia="en-US" w:bidi="ar-SA"/>
      </w:rPr>
    </w:lvl>
    <w:lvl w:ilvl="3" w:tplc="B936BDFC">
      <w:numFmt w:val="bullet"/>
      <w:lvlText w:val="•"/>
      <w:lvlJc w:val="left"/>
      <w:pPr>
        <w:ind w:left="1692" w:hanging="708"/>
      </w:pPr>
      <w:rPr>
        <w:rFonts w:hint="default"/>
        <w:lang w:val="it-IT" w:eastAsia="en-US" w:bidi="ar-SA"/>
      </w:rPr>
    </w:lvl>
    <w:lvl w:ilvl="4" w:tplc="F5BCF0CC">
      <w:numFmt w:val="bullet"/>
      <w:lvlText w:val="•"/>
      <w:lvlJc w:val="left"/>
      <w:pPr>
        <w:ind w:left="2250" w:hanging="708"/>
      </w:pPr>
      <w:rPr>
        <w:rFonts w:hint="default"/>
        <w:lang w:val="it-IT" w:eastAsia="en-US" w:bidi="ar-SA"/>
      </w:rPr>
    </w:lvl>
    <w:lvl w:ilvl="5" w:tplc="72B4FEA0">
      <w:numFmt w:val="bullet"/>
      <w:lvlText w:val="•"/>
      <w:lvlJc w:val="left"/>
      <w:pPr>
        <w:ind w:left="2807" w:hanging="708"/>
      </w:pPr>
      <w:rPr>
        <w:rFonts w:hint="default"/>
        <w:lang w:val="it-IT" w:eastAsia="en-US" w:bidi="ar-SA"/>
      </w:rPr>
    </w:lvl>
    <w:lvl w:ilvl="6" w:tplc="D2DAB310">
      <w:numFmt w:val="bullet"/>
      <w:lvlText w:val="•"/>
      <w:lvlJc w:val="left"/>
      <w:pPr>
        <w:ind w:left="3365" w:hanging="708"/>
      </w:pPr>
      <w:rPr>
        <w:rFonts w:hint="default"/>
        <w:lang w:val="it-IT" w:eastAsia="en-US" w:bidi="ar-SA"/>
      </w:rPr>
    </w:lvl>
    <w:lvl w:ilvl="7" w:tplc="F22C29E0">
      <w:numFmt w:val="bullet"/>
      <w:lvlText w:val="•"/>
      <w:lvlJc w:val="left"/>
      <w:pPr>
        <w:ind w:left="3922" w:hanging="708"/>
      </w:pPr>
      <w:rPr>
        <w:rFonts w:hint="default"/>
        <w:lang w:val="it-IT" w:eastAsia="en-US" w:bidi="ar-SA"/>
      </w:rPr>
    </w:lvl>
    <w:lvl w:ilvl="8" w:tplc="CF6C07F8">
      <w:numFmt w:val="bullet"/>
      <w:lvlText w:val="•"/>
      <w:lvlJc w:val="left"/>
      <w:pPr>
        <w:ind w:left="4480" w:hanging="708"/>
      </w:pPr>
      <w:rPr>
        <w:rFonts w:hint="default"/>
        <w:lang w:val="it-IT" w:eastAsia="en-US" w:bidi="ar-SA"/>
      </w:rPr>
    </w:lvl>
  </w:abstractNum>
  <w:abstractNum w:abstractNumId="13" w15:restartNumberingAfterBreak="0">
    <w:nsid w:val="11D07DF7"/>
    <w:multiLevelType w:val="hybridMultilevel"/>
    <w:tmpl w:val="C4823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D82474"/>
    <w:multiLevelType w:val="hybridMultilevel"/>
    <w:tmpl w:val="594E87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A24D6"/>
    <w:multiLevelType w:val="hybridMultilevel"/>
    <w:tmpl w:val="A6547A98"/>
    <w:lvl w:ilvl="0" w:tplc="0410000F">
      <w:start w:val="1"/>
      <w:numFmt w:val="decimal"/>
      <w:lvlText w:val="%1."/>
      <w:lvlJc w:val="left"/>
      <w:pPr>
        <w:ind w:left="749" w:hanging="360"/>
      </w:pPr>
    </w:lvl>
    <w:lvl w:ilvl="1" w:tplc="04100019" w:tentative="1">
      <w:start w:val="1"/>
      <w:numFmt w:val="lowerLetter"/>
      <w:lvlText w:val="%2."/>
      <w:lvlJc w:val="left"/>
      <w:pPr>
        <w:ind w:left="1469" w:hanging="360"/>
      </w:p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19964057"/>
    <w:multiLevelType w:val="multilevel"/>
    <w:tmpl w:val="F4644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5458CD"/>
    <w:multiLevelType w:val="hybridMultilevel"/>
    <w:tmpl w:val="F830D2D2"/>
    <w:lvl w:ilvl="0" w:tplc="00000002">
      <w:start w:val="1"/>
      <w:numFmt w:val="bullet"/>
      <w:lvlText w:val=""/>
      <w:lvlJc w:val="left"/>
      <w:pPr>
        <w:tabs>
          <w:tab w:val="num" w:pos="29"/>
        </w:tabs>
        <w:ind w:left="749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8" w15:restartNumberingAfterBreak="0">
    <w:nsid w:val="1FE6698D"/>
    <w:multiLevelType w:val="hybridMultilevel"/>
    <w:tmpl w:val="721CFEFC"/>
    <w:lvl w:ilvl="0" w:tplc="DFB478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52B9B"/>
    <w:multiLevelType w:val="hybridMultilevel"/>
    <w:tmpl w:val="D9AC1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A109CC"/>
    <w:multiLevelType w:val="hybridMultilevel"/>
    <w:tmpl w:val="027A66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600C13"/>
    <w:multiLevelType w:val="hybridMultilevel"/>
    <w:tmpl w:val="6DAA9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D7061"/>
    <w:multiLevelType w:val="hybridMultilevel"/>
    <w:tmpl w:val="2FA64C60"/>
    <w:lvl w:ilvl="0" w:tplc="00000002">
      <w:start w:val="1"/>
      <w:numFmt w:val="bullet"/>
      <w:lvlText w:val=""/>
      <w:lvlJc w:val="left"/>
      <w:pPr>
        <w:tabs>
          <w:tab w:val="num" w:pos="29"/>
        </w:tabs>
        <w:ind w:left="749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3" w15:restartNumberingAfterBreak="0">
    <w:nsid w:val="2D2C274A"/>
    <w:multiLevelType w:val="hybridMultilevel"/>
    <w:tmpl w:val="D7F8049E"/>
    <w:lvl w:ilvl="0" w:tplc="00000002">
      <w:start w:val="1"/>
      <w:numFmt w:val="bullet"/>
      <w:lvlText w:val=""/>
      <w:lvlJc w:val="left"/>
      <w:pPr>
        <w:tabs>
          <w:tab w:val="num" w:pos="29"/>
        </w:tabs>
        <w:ind w:left="749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4" w15:restartNumberingAfterBreak="0">
    <w:nsid w:val="2DCD442A"/>
    <w:multiLevelType w:val="hybridMultilevel"/>
    <w:tmpl w:val="7032B4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C2B3A"/>
    <w:multiLevelType w:val="hybridMultilevel"/>
    <w:tmpl w:val="2B62C8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07D6C36"/>
    <w:multiLevelType w:val="hybridMultilevel"/>
    <w:tmpl w:val="2960A6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C540E6"/>
    <w:multiLevelType w:val="hybridMultilevel"/>
    <w:tmpl w:val="E8A0DB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611BAD"/>
    <w:multiLevelType w:val="hybridMultilevel"/>
    <w:tmpl w:val="6EFC4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C55391"/>
    <w:multiLevelType w:val="hybridMultilevel"/>
    <w:tmpl w:val="3AAAE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444349"/>
    <w:multiLevelType w:val="hybridMultilevel"/>
    <w:tmpl w:val="FCC6B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083694"/>
    <w:multiLevelType w:val="hybridMultilevel"/>
    <w:tmpl w:val="98B0FC5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07913B8"/>
    <w:multiLevelType w:val="hybridMultilevel"/>
    <w:tmpl w:val="FC60A1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046F01"/>
    <w:multiLevelType w:val="hybridMultilevel"/>
    <w:tmpl w:val="88A47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A748FD"/>
    <w:multiLevelType w:val="hybridMultilevel"/>
    <w:tmpl w:val="CEFC18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F32A7D"/>
    <w:multiLevelType w:val="hybridMultilevel"/>
    <w:tmpl w:val="82EE6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BB75A4"/>
    <w:multiLevelType w:val="hybridMultilevel"/>
    <w:tmpl w:val="8274FD92"/>
    <w:lvl w:ilvl="0" w:tplc="16C28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3B229E"/>
    <w:multiLevelType w:val="hybridMultilevel"/>
    <w:tmpl w:val="A44A4EA6"/>
    <w:lvl w:ilvl="0" w:tplc="16C284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485248"/>
    <w:multiLevelType w:val="hybridMultilevel"/>
    <w:tmpl w:val="A9DE15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7C345A"/>
    <w:multiLevelType w:val="hybridMultilevel"/>
    <w:tmpl w:val="17187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E128E8"/>
    <w:multiLevelType w:val="hybridMultilevel"/>
    <w:tmpl w:val="24007306"/>
    <w:lvl w:ilvl="0" w:tplc="0410000F">
      <w:start w:val="1"/>
      <w:numFmt w:val="decimal"/>
      <w:lvlText w:val="%1."/>
      <w:lvlJc w:val="left"/>
      <w:pPr>
        <w:ind w:left="749" w:hanging="360"/>
      </w:pPr>
    </w:lvl>
    <w:lvl w:ilvl="1" w:tplc="359AD790">
      <w:start w:val="1"/>
      <w:numFmt w:val="bullet"/>
      <w:lvlText w:val="•"/>
      <w:lvlJc w:val="left"/>
      <w:pPr>
        <w:ind w:left="1829" w:hanging="720"/>
      </w:pPr>
      <w:rPr>
        <w:rFonts w:ascii="Calibri" w:eastAsia="Times New Roman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89" w:hanging="180"/>
      </w:pPr>
    </w:lvl>
    <w:lvl w:ilvl="3" w:tplc="0410000F" w:tentative="1">
      <w:start w:val="1"/>
      <w:numFmt w:val="decimal"/>
      <w:lvlText w:val="%4."/>
      <w:lvlJc w:val="left"/>
      <w:pPr>
        <w:ind w:left="2909" w:hanging="360"/>
      </w:pPr>
    </w:lvl>
    <w:lvl w:ilvl="4" w:tplc="04100019" w:tentative="1">
      <w:start w:val="1"/>
      <w:numFmt w:val="lowerLetter"/>
      <w:lvlText w:val="%5."/>
      <w:lvlJc w:val="left"/>
      <w:pPr>
        <w:ind w:left="3629" w:hanging="360"/>
      </w:pPr>
    </w:lvl>
    <w:lvl w:ilvl="5" w:tplc="0410001B" w:tentative="1">
      <w:start w:val="1"/>
      <w:numFmt w:val="lowerRoman"/>
      <w:lvlText w:val="%6."/>
      <w:lvlJc w:val="right"/>
      <w:pPr>
        <w:ind w:left="4349" w:hanging="180"/>
      </w:pPr>
    </w:lvl>
    <w:lvl w:ilvl="6" w:tplc="0410000F" w:tentative="1">
      <w:start w:val="1"/>
      <w:numFmt w:val="decimal"/>
      <w:lvlText w:val="%7."/>
      <w:lvlJc w:val="left"/>
      <w:pPr>
        <w:ind w:left="5069" w:hanging="360"/>
      </w:pPr>
    </w:lvl>
    <w:lvl w:ilvl="7" w:tplc="04100019" w:tentative="1">
      <w:start w:val="1"/>
      <w:numFmt w:val="lowerLetter"/>
      <w:lvlText w:val="%8."/>
      <w:lvlJc w:val="left"/>
      <w:pPr>
        <w:ind w:left="5789" w:hanging="360"/>
      </w:pPr>
    </w:lvl>
    <w:lvl w:ilvl="8" w:tplc="0410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1" w15:restartNumberingAfterBreak="0">
    <w:nsid w:val="5DD02EEF"/>
    <w:multiLevelType w:val="hybridMultilevel"/>
    <w:tmpl w:val="6CE2B972"/>
    <w:lvl w:ilvl="0" w:tplc="0052C68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755965"/>
    <w:multiLevelType w:val="hybridMultilevel"/>
    <w:tmpl w:val="1E5E8056"/>
    <w:lvl w:ilvl="0" w:tplc="E414721A">
      <w:numFmt w:val="bullet"/>
      <w:lvlText w:val="-"/>
      <w:lvlJc w:val="left"/>
      <w:pPr>
        <w:tabs>
          <w:tab w:val="num" w:pos="29"/>
        </w:tabs>
        <w:ind w:left="749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3" w15:restartNumberingAfterBreak="0">
    <w:nsid w:val="6086461C"/>
    <w:multiLevelType w:val="hybridMultilevel"/>
    <w:tmpl w:val="B9D6C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007F8"/>
    <w:multiLevelType w:val="hybridMultilevel"/>
    <w:tmpl w:val="A7D2939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41F1836"/>
    <w:multiLevelType w:val="hybridMultilevel"/>
    <w:tmpl w:val="0A8AD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3A1B03"/>
    <w:multiLevelType w:val="hybridMultilevel"/>
    <w:tmpl w:val="CC8CB8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75020"/>
    <w:multiLevelType w:val="hybridMultilevel"/>
    <w:tmpl w:val="ADDC789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052C684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1136DD"/>
    <w:multiLevelType w:val="hybridMultilevel"/>
    <w:tmpl w:val="BA5AA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4456ED"/>
    <w:multiLevelType w:val="hybridMultilevel"/>
    <w:tmpl w:val="16F4CD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792325">
    <w:abstractNumId w:val="12"/>
  </w:num>
  <w:num w:numId="2" w16cid:durableId="1947344600">
    <w:abstractNumId w:val="4"/>
  </w:num>
  <w:num w:numId="3" w16cid:durableId="1988582089">
    <w:abstractNumId w:val="22"/>
  </w:num>
  <w:num w:numId="4" w16cid:durableId="147409215">
    <w:abstractNumId w:val="23"/>
  </w:num>
  <w:num w:numId="5" w16cid:durableId="1946227832">
    <w:abstractNumId w:val="8"/>
  </w:num>
  <w:num w:numId="6" w16cid:durableId="1170409670">
    <w:abstractNumId w:val="11"/>
  </w:num>
  <w:num w:numId="7" w16cid:durableId="781193434">
    <w:abstractNumId w:val="17"/>
  </w:num>
  <w:num w:numId="8" w16cid:durableId="1417821642">
    <w:abstractNumId w:val="5"/>
  </w:num>
  <w:num w:numId="9" w16cid:durableId="878661513">
    <w:abstractNumId w:val="42"/>
  </w:num>
  <w:num w:numId="10" w16cid:durableId="857236005">
    <w:abstractNumId w:val="13"/>
  </w:num>
  <w:num w:numId="11" w16cid:durableId="1771470026">
    <w:abstractNumId w:val="27"/>
  </w:num>
  <w:num w:numId="12" w16cid:durableId="957180291">
    <w:abstractNumId w:val="10"/>
  </w:num>
  <w:num w:numId="13" w16cid:durableId="275644771">
    <w:abstractNumId w:val="45"/>
  </w:num>
  <w:num w:numId="14" w16cid:durableId="195242442">
    <w:abstractNumId w:val="39"/>
  </w:num>
  <w:num w:numId="15" w16cid:durableId="1283655396">
    <w:abstractNumId w:val="6"/>
  </w:num>
  <w:num w:numId="16" w16cid:durableId="581569501">
    <w:abstractNumId w:val="33"/>
  </w:num>
  <w:num w:numId="17" w16cid:durableId="470488643">
    <w:abstractNumId w:val="30"/>
  </w:num>
  <w:num w:numId="18" w16cid:durableId="900023589">
    <w:abstractNumId w:val="40"/>
  </w:num>
  <w:num w:numId="19" w16cid:durableId="1552959279">
    <w:abstractNumId w:val="7"/>
  </w:num>
  <w:num w:numId="20" w16cid:durableId="888765284">
    <w:abstractNumId w:val="36"/>
  </w:num>
  <w:num w:numId="21" w16cid:durableId="641236515">
    <w:abstractNumId w:val="37"/>
  </w:num>
  <w:num w:numId="22" w16cid:durableId="750736313">
    <w:abstractNumId w:val="28"/>
  </w:num>
  <w:num w:numId="23" w16cid:durableId="1241915238">
    <w:abstractNumId w:val="38"/>
  </w:num>
  <w:num w:numId="24" w16cid:durableId="2121602450">
    <w:abstractNumId w:val="21"/>
  </w:num>
  <w:num w:numId="25" w16cid:durableId="974677776">
    <w:abstractNumId w:val="25"/>
  </w:num>
  <w:num w:numId="26" w16cid:durableId="123231239">
    <w:abstractNumId w:val="31"/>
  </w:num>
  <w:num w:numId="27" w16cid:durableId="603196365">
    <w:abstractNumId w:val="26"/>
  </w:num>
  <w:num w:numId="28" w16cid:durableId="1688823754">
    <w:abstractNumId w:val="49"/>
  </w:num>
  <w:num w:numId="29" w16cid:durableId="1874419271">
    <w:abstractNumId w:val="2"/>
  </w:num>
  <w:num w:numId="30" w16cid:durableId="1549150684">
    <w:abstractNumId w:val="9"/>
  </w:num>
  <w:num w:numId="31" w16cid:durableId="804004026">
    <w:abstractNumId w:val="14"/>
  </w:num>
  <w:num w:numId="32" w16cid:durableId="1636720826">
    <w:abstractNumId w:val="32"/>
  </w:num>
  <w:num w:numId="33" w16cid:durableId="770011911">
    <w:abstractNumId w:val="15"/>
  </w:num>
  <w:num w:numId="34" w16cid:durableId="361589146">
    <w:abstractNumId w:val="16"/>
  </w:num>
  <w:num w:numId="35" w16cid:durableId="545603131">
    <w:abstractNumId w:val="44"/>
  </w:num>
  <w:num w:numId="36" w16cid:durableId="1185637409">
    <w:abstractNumId w:val="35"/>
  </w:num>
  <w:num w:numId="37" w16cid:durableId="6640542">
    <w:abstractNumId w:val="24"/>
  </w:num>
  <w:num w:numId="38" w16cid:durableId="2019890376">
    <w:abstractNumId w:val="47"/>
  </w:num>
  <w:num w:numId="39" w16cid:durableId="1428161181">
    <w:abstractNumId w:val="18"/>
  </w:num>
  <w:num w:numId="40" w16cid:durableId="2131895463">
    <w:abstractNumId w:val="34"/>
  </w:num>
  <w:num w:numId="41" w16cid:durableId="1118068810">
    <w:abstractNumId w:val="3"/>
  </w:num>
  <w:num w:numId="42" w16cid:durableId="1684358821">
    <w:abstractNumId w:val="46"/>
  </w:num>
  <w:num w:numId="43" w16cid:durableId="86002968">
    <w:abstractNumId w:val="20"/>
  </w:num>
  <w:num w:numId="44" w16cid:durableId="197133070">
    <w:abstractNumId w:val="19"/>
  </w:num>
  <w:num w:numId="45" w16cid:durableId="149642578">
    <w:abstractNumId w:val="48"/>
  </w:num>
  <w:num w:numId="46" w16cid:durableId="129713761">
    <w:abstractNumId w:val="29"/>
  </w:num>
  <w:num w:numId="47" w16cid:durableId="337271566">
    <w:abstractNumId w:val="43"/>
  </w:num>
  <w:num w:numId="48" w16cid:durableId="498270963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908"/>
    <w:rsid w:val="00003F83"/>
    <w:rsid w:val="00005134"/>
    <w:rsid w:val="000113B7"/>
    <w:rsid w:val="00021BAA"/>
    <w:rsid w:val="00023FC6"/>
    <w:rsid w:val="00024120"/>
    <w:rsid w:val="00025619"/>
    <w:rsid w:val="00035377"/>
    <w:rsid w:val="0004632F"/>
    <w:rsid w:val="00046CAD"/>
    <w:rsid w:val="0004721F"/>
    <w:rsid w:val="00054949"/>
    <w:rsid w:val="00054DC4"/>
    <w:rsid w:val="00062874"/>
    <w:rsid w:val="00066B27"/>
    <w:rsid w:val="00067247"/>
    <w:rsid w:val="00071BBD"/>
    <w:rsid w:val="0007296E"/>
    <w:rsid w:val="00073DF8"/>
    <w:rsid w:val="00076B4B"/>
    <w:rsid w:val="00080055"/>
    <w:rsid w:val="00083CA2"/>
    <w:rsid w:val="00090DFF"/>
    <w:rsid w:val="000948B5"/>
    <w:rsid w:val="00097553"/>
    <w:rsid w:val="000A2807"/>
    <w:rsid w:val="000B42DF"/>
    <w:rsid w:val="000B4FFC"/>
    <w:rsid w:val="000C17D7"/>
    <w:rsid w:val="000D1A50"/>
    <w:rsid w:val="000D2FE6"/>
    <w:rsid w:val="000E7986"/>
    <w:rsid w:val="000E7ED9"/>
    <w:rsid w:val="000F45CF"/>
    <w:rsid w:val="001131CB"/>
    <w:rsid w:val="00121845"/>
    <w:rsid w:val="0012427E"/>
    <w:rsid w:val="00125133"/>
    <w:rsid w:val="00126618"/>
    <w:rsid w:val="001351A1"/>
    <w:rsid w:val="0015546F"/>
    <w:rsid w:val="00157478"/>
    <w:rsid w:val="0016460C"/>
    <w:rsid w:val="00166204"/>
    <w:rsid w:val="00170B07"/>
    <w:rsid w:val="00171BDC"/>
    <w:rsid w:val="00172D98"/>
    <w:rsid w:val="00173ADC"/>
    <w:rsid w:val="00182CBA"/>
    <w:rsid w:val="00185AED"/>
    <w:rsid w:val="001A0C2A"/>
    <w:rsid w:val="001A16DB"/>
    <w:rsid w:val="001A347A"/>
    <w:rsid w:val="001A396E"/>
    <w:rsid w:val="001A4B14"/>
    <w:rsid w:val="001A7A64"/>
    <w:rsid w:val="001B5E0F"/>
    <w:rsid w:val="001C5603"/>
    <w:rsid w:val="001C5AD2"/>
    <w:rsid w:val="001D14B8"/>
    <w:rsid w:val="001D3BB7"/>
    <w:rsid w:val="001D3D5D"/>
    <w:rsid w:val="001E76A9"/>
    <w:rsid w:val="00201996"/>
    <w:rsid w:val="00204B85"/>
    <w:rsid w:val="00206BD0"/>
    <w:rsid w:val="002159C7"/>
    <w:rsid w:val="00215EC5"/>
    <w:rsid w:val="00222423"/>
    <w:rsid w:val="00232DB5"/>
    <w:rsid w:val="00237A9D"/>
    <w:rsid w:val="00250815"/>
    <w:rsid w:val="00257976"/>
    <w:rsid w:val="00271F74"/>
    <w:rsid w:val="00274162"/>
    <w:rsid w:val="00283676"/>
    <w:rsid w:val="00287777"/>
    <w:rsid w:val="002901DE"/>
    <w:rsid w:val="00292455"/>
    <w:rsid w:val="002A2980"/>
    <w:rsid w:val="002B042A"/>
    <w:rsid w:val="002B2A23"/>
    <w:rsid w:val="002C05C2"/>
    <w:rsid w:val="002C3E05"/>
    <w:rsid w:val="002C4C61"/>
    <w:rsid w:val="002C5961"/>
    <w:rsid w:val="002D247A"/>
    <w:rsid w:val="002D285C"/>
    <w:rsid w:val="002E260C"/>
    <w:rsid w:val="002F0FB5"/>
    <w:rsid w:val="002F2AC0"/>
    <w:rsid w:val="002F377C"/>
    <w:rsid w:val="002F51A3"/>
    <w:rsid w:val="002F5961"/>
    <w:rsid w:val="00303965"/>
    <w:rsid w:val="00317387"/>
    <w:rsid w:val="00317A75"/>
    <w:rsid w:val="003216B5"/>
    <w:rsid w:val="00327FB9"/>
    <w:rsid w:val="003309E3"/>
    <w:rsid w:val="00342743"/>
    <w:rsid w:val="003427CB"/>
    <w:rsid w:val="00343EFA"/>
    <w:rsid w:val="0035384D"/>
    <w:rsid w:val="00354286"/>
    <w:rsid w:val="003559BA"/>
    <w:rsid w:val="003608C5"/>
    <w:rsid w:val="00365E08"/>
    <w:rsid w:val="0036636B"/>
    <w:rsid w:val="00371856"/>
    <w:rsid w:val="00375A20"/>
    <w:rsid w:val="00377953"/>
    <w:rsid w:val="00381F62"/>
    <w:rsid w:val="00392B72"/>
    <w:rsid w:val="00397832"/>
    <w:rsid w:val="003A1749"/>
    <w:rsid w:val="003A185E"/>
    <w:rsid w:val="003A6A9D"/>
    <w:rsid w:val="003C3E00"/>
    <w:rsid w:val="003C6F64"/>
    <w:rsid w:val="003D3BFE"/>
    <w:rsid w:val="003D5599"/>
    <w:rsid w:val="003E06F0"/>
    <w:rsid w:val="003E1FFE"/>
    <w:rsid w:val="003E254D"/>
    <w:rsid w:val="003E5F8F"/>
    <w:rsid w:val="0040649F"/>
    <w:rsid w:val="00406D80"/>
    <w:rsid w:val="0040787E"/>
    <w:rsid w:val="004156D4"/>
    <w:rsid w:val="004177E0"/>
    <w:rsid w:val="004239F9"/>
    <w:rsid w:val="004241E6"/>
    <w:rsid w:val="00427A2B"/>
    <w:rsid w:val="0043133D"/>
    <w:rsid w:val="004347B9"/>
    <w:rsid w:val="00440D30"/>
    <w:rsid w:val="00445FEB"/>
    <w:rsid w:val="00450503"/>
    <w:rsid w:val="00452664"/>
    <w:rsid w:val="004563F7"/>
    <w:rsid w:val="00456EB7"/>
    <w:rsid w:val="0046171A"/>
    <w:rsid w:val="004627B2"/>
    <w:rsid w:val="00462978"/>
    <w:rsid w:val="00463041"/>
    <w:rsid w:val="00470391"/>
    <w:rsid w:val="004738CA"/>
    <w:rsid w:val="00476A39"/>
    <w:rsid w:val="004B2C2B"/>
    <w:rsid w:val="004D376B"/>
    <w:rsid w:val="004F1AAE"/>
    <w:rsid w:val="005067B5"/>
    <w:rsid w:val="00511B0A"/>
    <w:rsid w:val="0051222B"/>
    <w:rsid w:val="00513CAF"/>
    <w:rsid w:val="00525208"/>
    <w:rsid w:val="00534F84"/>
    <w:rsid w:val="005439B5"/>
    <w:rsid w:val="00547D8C"/>
    <w:rsid w:val="00560B85"/>
    <w:rsid w:val="005643B6"/>
    <w:rsid w:val="005738AD"/>
    <w:rsid w:val="00575CCC"/>
    <w:rsid w:val="0057660E"/>
    <w:rsid w:val="005767A9"/>
    <w:rsid w:val="005900EE"/>
    <w:rsid w:val="005A13BB"/>
    <w:rsid w:val="005A1CF3"/>
    <w:rsid w:val="005A4910"/>
    <w:rsid w:val="005B3AA5"/>
    <w:rsid w:val="005B5C36"/>
    <w:rsid w:val="005D6779"/>
    <w:rsid w:val="005F27FC"/>
    <w:rsid w:val="005F4173"/>
    <w:rsid w:val="005F4FCF"/>
    <w:rsid w:val="005F61BB"/>
    <w:rsid w:val="00601C71"/>
    <w:rsid w:val="0060239B"/>
    <w:rsid w:val="006113C5"/>
    <w:rsid w:val="0061140D"/>
    <w:rsid w:val="00612609"/>
    <w:rsid w:val="00613641"/>
    <w:rsid w:val="006138F4"/>
    <w:rsid w:val="006168AC"/>
    <w:rsid w:val="006174E2"/>
    <w:rsid w:val="00624AAE"/>
    <w:rsid w:val="00630230"/>
    <w:rsid w:val="0063374C"/>
    <w:rsid w:val="0063554F"/>
    <w:rsid w:val="00640AB2"/>
    <w:rsid w:val="0065428B"/>
    <w:rsid w:val="00666755"/>
    <w:rsid w:val="006724A8"/>
    <w:rsid w:val="0068458D"/>
    <w:rsid w:val="00687908"/>
    <w:rsid w:val="00687CFB"/>
    <w:rsid w:val="0069033F"/>
    <w:rsid w:val="006A28A4"/>
    <w:rsid w:val="006B3FF8"/>
    <w:rsid w:val="006B7CEE"/>
    <w:rsid w:val="006B7CFD"/>
    <w:rsid w:val="006C464F"/>
    <w:rsid w:val="006D5CF6"/>
    <w:rsid w:val="006D767B"/>
    <w:rsid w:val="006E5592"/>
    <w:rsid w:val="006E6161"/>
    <w:rsid w:val="006E7CFF"/>
    <w:rsid w:val="006F7A1C"/>
    <w:rsid w:val="00702261"/>
    <w:rsid w:val="0070235D"/>
    <w:rsid w:val="00706F0A"/>
    <w:rsid w:val="00713289"/>
    <w:rsid w:val="007228D3"/>
    <w:rsid w:val="007241C5"/>
    <w:rsid w:val="00732F5E"/>
    <w:rsid w:val="0073544D"/>
    <w:rsid w:val="00735BB6"/>
    <w:rsid w:val="007368FA"/>
    <w:rsid w:val="00737FCF"/>
    <w:rsid w:val="0074279E"/>
    <w:rsid w:val="0074425A"/>
    <w:rsid w:val="00744484"/>
    <w:rsid w:val="00745F1D"/>
    <w:rsid w:val="00747EBF"/>
    <w:rsid w:val="00757DD2"/>
    <w:rsid w:val="00760F11"/>
    <w:rsid w:val="007765C9"/>
    <w:rsid w:val="007814AE"/>
    <w:rsid w:val="007905D4"/>
    <w:rsid w:val="007948FC"/>
    <w:rsid w:val="007A0F19"/>
    <w:rsid w:val="007A2768"/>
    <w:rsid w:val="007B43DA"/>
    <w:rsid w:val="007C1E86"/>
    <w:rsid w:val="007C5B51"/>
    <w:rsid w:val="007E5FEC"/>
    <w:rsid w:val="007F109A"/>
    <w:rsid w:val="007F1CAF"/>
    <w:rsid w:val="00800868"/>
    <w:rsid w:val="00804A64"/>
    <w:rsid w:val="00804ACC"/>
    <w:rsid w:val="00804BB7"/>
    <w:rsid w:val="00814A94"/>
    <w:rsid w:val="00823E0A"/>
    <w:rsid w:val="00827DB7"/>
    <w:rsid w:val="00831A00"/>
    <w:rsid w:val="008321DC"/>
    <w:rsid w:val="00836866"/>
    <w:rsid w:val="00842808"/>
    <w:rsid w:val="00843438"/>
    <w:rsid w:val="00851BBF"/>
    <w:rsid w:val="00857580"/>
    <w:rsid w:val="00857CD7"/>
    <w:rsid w:val="0088365E"/>
    <w:rsid w:val="008936CC"/>
    <w:rsid w:val="00893A38"/>
    <w:rsid w:val="008946D4"/>
    <w:rsid w:val="00894C86"/>
    <w:rsid w:val="00895844"/>
    <w:rsid w:val="008A1B68"/>
    <w:rsid w:val="008A35E4"/>
    <w:rsid w:val="008A4231"/>
    <w:rsid w:val="008A4B9B"/>
    <w:rsid w:val="008B1725"/>
    <w:rsid w:val="008B41DE"/>
    <w:rsid w:val="008C0496"/>
    <w:rsid w:val="008C094D"/>
    <w:rsid w:val="008C4F81"/>
    <w:rsid w:val="008C6465"/>
    <w:rsid w:val="008C7333"/>
    <w:rsid w:val="008D15DA"/>
    <w:rsid w:val="008D4019"/>
    <w:rsid w:val="008E6FA5"/>
    <w:rsid w:val="008F4512"/>
    <w:rsid w:val="008F58CE"/>
    <w:rsid w:val="008F6B12"/>
    <w:rsid w:val="00907438"/>
    <w:rsid w:val="00912F67"/>
    <w:rsid w:val="009259E7"/>
    <w:rsid w:val="009308EF"/>
    <w:rsid w:val="00932216"/>
    <w:rsid w:val="00934611"/>
    <w:rsid w:val="00935AE6"/>
    <w:rsid w:val="00935C59"/>
    <w:rsid w:val="00940EE0"/>
    <w:rsid w:val="009435F4"/>
    <w:rsid w:val="00946586"/>
    <w:rsid w:val="00947EF0"/>
    <w:rsid w:val="00957D67"/>
    <w:rsid w:val="00957D6F"/>
    <w:rsid w:val="00962E4E"/>
    <w:rsid w:val="009647A3"/>
    <w:rsid w:val="009757D6"/>
    <w:rsid w:val="009768C9"/>
    <w:rsid w:val="0098593E"/>
    <w:rsid w:val="009D26C4"/>
    <w:rsid w:val="009D5049"/>
    <w:rsid w:val="009E0ED1"/>
    <w:rsid w:val="009E6A79"/>
    <w:rsid w:val="009F0226"/>
    <w:rsid w:val="009F4002"/>
    <w:rsid w:val="00A11916"/>
    <w:rsid w:val="00A21609"/>
    <w:rsid w:val="00A21759"/>
    <w:rsid w:val="00A21855"/>
    <w:rsid w:val="00A21B90"/>
    <w:rsid w:val="00A24460"/>
    <w:rsid w:val="00A24527"/>
    <w:rsid w:val="00A37D04"/>
    <w:rsid w:val="00A440C7"/>
    <w:rsid w:val="00A52103"/>
    <w:rsid w:val="00A80782"/>
    <w:rsid w:val="00A80C59"/>
    <w:rsid w:val="00A939FB"/>
    <w:rsid w:val="00AA39A8"/>
    <w:rsid w:val="00AB1719"/>
    <w:rsid w:val="00AB5C1B"/>
    <w:rsid w:val="00AD346C"/>
    <w:rsid w:val="00AE0085"/>
    <w:rsid w:val="00AE3C73"/>
    <w:rsid w:val="00AE7678"/>
    <w:rsid w:val="00AF1750"/>
    <w:rsid w:val="00AF75FB"/>
    <w:rsid w:val="00AF784C"/>
    <w:rsid w:val="00B0060D"/>
    <w:rsid w:val="00B01E49"/>
    <w:rsid w:val="00B05108"/>
    <w:rsid w:val="00B13AB4"/>
    <w:rsid w:val="00B13BFA"/>
    <w:rsid w:val="00B152A5"/>
    <w:rsid w:val="00B228D6"/>
    <w:rsid w:val="00B316A9"/>
    <w:rsid w:val="00B329D6"/>
    <w:rsid w:val="00B4002F"/>
    <w:rsid w:val="00B411D4"/>
    <w:rsid w:val="00B47A39"/>
    <w:rsid w:val="00B5077C"/>
    <w:rsid w:val="00B53332"/>
    <w:rsid w:val="00B55D14"/>
    <w:rsid w:val="00B60C37"/>
    <w:rsid w:val="00B73451"/>
    <w:rsid w:val="00B73B76"/>
    <w:rsid w:val="00B75EDB"/>
    <w:rsid w:val="00BA11B9"/>
    <w:rsid w:val="00BA4F11"/>
    <w:rsid w:val="00BB722A"/>
    <w:rsid w:val="00BC0104"/>
    <w:rsid w:val="00BC59E2"/>
    <w:rsid w:val="00BC6462"/>
    <w:rsid w:val="00BD0DBB"/>
    <w:rsid w:val="00BD0F6C"/>
    <w:rsid w:val="00BE1DDE"/>
    <w:rsid w:val="00BE4DEA"/>
    <w:rsid w:val="00BF05C2"/>
    <w:rsid w:val="00BF05F5"/>
    <w:rsid w:val="00BF3AD9"/>
    <w:rsid w:val="00BF7987"/>
    <w:rsid w:val="00C0002C"/>
    <w:rsid w:val="00C0233E"/>
    <w:rsid w:val="00C0496D"/>
    <w:rsid w:val="00C05614"/>
    <w:rsid w:val="00C207DD"/>
    <w:rsid w:val="00C24056"/>
    <w:rsid w:val="00C24111"/>
    <w:rsid w:val="00C26A3C"/>
    <w:rsid w:val="00C31E7D"/>
    <w:rsid w:val="00C34187"/>
    <w:rsid w:val="00C349A3"/>
    <w:rsid w:val="00C36C4E"/>
    <w:rsid w:val="00C51145"/>
    <w:rsid w:val="00C5203E"/>
    <w:rsid w:val="00C53F35"/>
    <w:rsid w:val="00C540DF"/>
    <w:rsid w:val="00C61F63"/>
    <w:rsid w:val="00C670AA"/>
    <w:rsid w:val="00C70177"/>
    <w:rsid w:val="00C76A28"/>
    <w:rsid w:val="00C7791F"/>
    <w:rsid w:val="00C8209C"/>
    <w:rsid w:val="00C827DB"/>
    <w:rsid w:val="00C833D2"/>
    <w:rsid w:val="00C85EB9"/>
    <w:rsid w:val="00C9169D"/>
    <w:rsid w:val="00C91E16"/>
    <w:rsid w:val="00C941D1"/>
    <w:rsid w:val="00C9724E"/>
    <w:rsid w:val="00CA019C"/>
    <w:rsid w:val="00CA33BA"/>
    <w:rsid w:val="00CB04F5"/>
    <w:rsid w:val="00CC1ACD"/>
    <w:rsid w:val="00CC226E"/>
    <w:rsid w:val="00CD1136"/>
    <w:rsid w:val="00CD64A9"/>
    <w:rsid w:val="00CE6D75"/>
    <w:rsid w:val="00CF68DC"/>
    <w:rsid w:val="00D071CD"/>
    <w:rsid w:val="00D11DD7"/>
    <w:rsid w:val="00D24C9D"/>
    <w:rsid w:val="00D40A86"/>
    <w:rsid w:val="00D47666"/>
    <w:rsid w:val="00D56B56"/>
    <w:rsid w:val="00D711A4"/>
    <w:rsid w:val="00D82A00"/>
    <w:rsid w:val="00D8581B"/>
    <w:rsid w:val="00D91D47"/>
    <w:rsid w:val="00D93D31"/>
    <w:rsid w:val="00D96C03"/>
    <w:rsid w:val="00DA6776"/>
    <w:rsid w:val="00DB5C5D"/>
    <w:rsid w:val="00DC026B"/>
    <w:rsid w:val="00DC48B4"/>
    <w:rsid w:val="00DC5291"/>
    <w:rsid w:val="00DC6891"/>
    <w:rsid w:val="00DD2A06"/>
    <w:rsid w:val="00DD5DC5"/>
    <w:rsid w:val="00DD7D2B"/>
    <w:rsid w:val="00DE1FD9"/>
    <w:rsid w:val="00DE59F1"/>
    <w:rsid w:val="00DF1643"/>
    <w:rsid w:val="00E0340E"/>
    <w:rsid w:val="00E04404"/>
    <w:rsid w:val="00E22B10"/>
    <w:rsid w:val="00E270E5"/>
    <w:rsid w:val="00E35773"/>
    <w:rsid w:val="00E376D1"/>
    <w:rsid w:val="00E44056"/>
    <w:rsid w:val="00E45D00"/>
    <w:rsid w:val="00E4600B"/>
    <w:rsid w:val="00E53C58"/>
    <w:rsid w:val="00E553A4"/>
    <w:rsid w:val="00E57AD1"/>
    <w:rsid w:val="00E622C3"/>
    <w:rsid w:val="00E661CD"/>
    <w:rsid w:val="00E7069D"/>
    <w:rsid w:val="00E7168A"/>
    <w:rsid w:val="00E802DC"/>
    <w:rsid w:val="00E80A82"/>
    <w:rsid w:val="00E927F6"/>
    <w:rsid w:val="00E94A85"/>
    <w:rsid w:val="00EA7790"/>
    <w:rsid w:val="00EB60A0"/>
    <w:rsid w:val="00ED0FE3"/>
    <w:rsid w:val="00ED2BC7"/>
    <w:rsid w:val="00ED67D6"/>
    <w:rsid w:val="00ED7EB0"/>
    <w:rsid w:val="00EF77D7"/>
    <w:rsid w:val="00F06458"/>
    <w:rsid w:val="00F12548"/>
    <w:rsid w:val="00F14D4E"/>
    <w:rsid w:val="00F152ED"/>
    <w:rsid w:val="00F24BDC"/>
    <w:rsid w:val="00F257DA"/>
    <w:rsid w:val="00F4200F"/>
    <w:rsid w:val="00F46D4E"/>
    <w:rsid w:val="00F47AC1"/>
    <w:rsid w:val="00F50CB0"/>
    <w:rsid w:val="00F545F5"/>
    <w:rsid w:val="00F65202"/>
    <w:rsid w:val="00F73087"/>
    <w:rsid w:val="00F75BB4"/>
    <w:rsid w:val="00F76FE3"/>
    <w:rsid w:val="00F771B2"/>
    <w:rsid w:val="00F809F2"/>
    <w:rsid w:val="00F85281"/>
    <w:rsid w:val="00F85965"/>
    <w:rsid w:val="00F904C3"/>
    <w:rsid w:val="00FA6921"/>
    <w:rsid w:val="00FB1CC4"/>
    <w:rsid w:val="00FB6899"/>
    <w:rsid w:val="00FB7544"/>
    <w:rsid w:val="00FB79AB"/>
    <w:rsid w:val="00FC47A6"/>
    <w:rsid w:val="00FC7F7F"/>
    <w:rsid w:val="00FD070D"/>
    <w:rsid w:val="00FD1A1B"/>
    <w:rsid w:val="00FD25BB"/>
    <w:rsid w:val="00FD3288"/>
    <w:rsid w:val="00FD63E9"/>
    <w:rsid w:val="00FD6EB6"/>
    <w:rsid w:val="00FF072C"/>
    <w:rsid w:val="00F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2683"/>
  <w15:docId w15:val="{F8E31ECD-0392-4C8E-A11A-D4BA50CE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A86"/>
  </w:style>
  <w:style w:type="paragraph" w:styleId="Titolo1">
    <w:name w:val="heading 1"/>
    <w:basedOn w:val="Normale"/>
    <w:next w:val="Normale"/>
    <w:link w:val="Titolo1Carattere"/>
    <w:uiPriority w:val="9"/>
    <w:qFormat/>
    <w:rsid w:val="00D40A86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40A86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40A8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0A8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0A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0A8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0A8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0A8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0A86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pPr>
      <w:spacing w:before="1"/>
    </w:pPr>
    <w:rPr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D40A86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Paragrafoelenco">
    <w:name w:val="List Paragraph"/>
    <w:basedOn w:val="Normale"/>
    <w:qFormat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1E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E4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1E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E49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0A8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40A8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40A86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0A86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0A86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0A86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0A86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0A8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0A86"/>
    <w:rPr>
      <w:b/>
      <w:bCs/>
      <w:i/>
      <w:iCs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D40A86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D40A86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0A86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0A86"/>
    <w:rPr>
      <w:color w:val="1F497D" w:themeColor="text2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D40A86"/>
    <w:rPr>
      <w:b/>
      <w:bCs/>
    </w:rPr>
  </w:style>
  <w:style w:type="character" w:styleId="Enfasicorsivo">
    <w:name w:val="Emphasis"/>
    <w:basedOn w:val="Carpredefinitoparagrafo"/>
    <w:uiPriority w:val="20"/>
    <w:qFormat/>
    <w:rsid w:val="00D40A86"/>
    <w:rPr>
      <w:i/>
      <w:iCs/>
      <w:color w:val="000000" w:themeColor="text1"/>
    </w:rPr>
  </w:style>
  <w:style w:type="paragraph" w:styleId="Nessunaspaziatura">
    <w:name w:val="No Spacing"/>
    <w:uiPriority w:val="1"/>
    <w:qFormat/>
    <w:rsid w:val="00D40A86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D40A86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0A86"/>
    <w:rPr>
      <w:i/>
      <w:iCs/>
      <w:color w:val="76923C" w:themeColor="accent3" w:themeShade="BF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0A86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0A86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D40A86"/>
    <w:rPr>
      <w:i/>
      <w:iCs/>
      <w:color w:val="595959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D40A86"/>
    <w:rPr>
      <w:b/>
      <w:bCs/>
      <w:i/>
      <w:iCs/>
      <w:color w:val="auto"/>
    </w:rPr>
  </w:style>
  <w:style w:type="character" w:styleId="Riferimentodelicato">
    <w:name w:val="Subtle Reference"/>
    <w:basedOn w:val="Carpredefinitoparagrafo"/>
    <w:uiPriority w:val="31"/>
    <w:qFormat/>
    <w:rsid w:val="00D40A86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D40A86"/>
    <w:rPr>
      <w:b/>
      <w:bCs/>
      <w:caps w:val="0"/>
      <w:smallCaps/>
      <w:color w:val="auto"/>
      <w:spacing w:val="0"/>
      <w:u w:val="single"/>
    </w:rPr>
  </w:style>
  <w:style w:type="character" w:styleId="Titolodellibro">
    <w:name w:val="Book Title"/>
    <w:basedOn w:val="Carpredefinitoparagrafo"/>
    <w:uiPriority w:val="33"/>
    <w:qFormat/>
    <w:rsid w:val="00D40A86"/>
    <w:rPr>
      <w:b/>
      <w:bCs/>
      <w:caps w:val="0"/>
      <w:smallCaps/>
      <w:spacing w:val="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40A86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560B85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560B85"/>
    <w:pPr>
      <w:spacing w:after="100"/>
      <w:ind w:left="210"/>
    </w:pPr>
  </w:style>
  <w:style w:type="character" w:styleId="Collegamentoipertestuale">
    <w:name w:val="Hyperlink"/>
    <w:basedOn w:val="Carpredefinitoparagrafo"/>
    <w:uiPriority w:val="99"/>
    <w:unhideWhenUsed/>
    <w:rsid w:val="00560B85"/>
    <w:rPr>
      <w:color w:val="0000FF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3D3BFE"/>
    <w:pPr>
      <w:spacing w:after="100"/>
      <w:ind w:left="420"/>
    </w:pPr>
  </w:style>
  <w:style w:type="paragraph" w:customStyle="1" w:styleId="Stile">
    <w:name w:val="Stile"/>
    <w:rsid w:val="00EB6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893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CC2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2B042A"/>
    <w:pPr>
      <w:widowControl w:val="0"/>
      <w:autoSpaceDE w:val="0"/>
      <w:autoSpaceDN w:val="0"/>
      <w:adjustRightInd w:val="0"/>
      <w:spacing w:after="0" w:line="240" w:lineRule="auto"/>
    </w:pPr>
    <w:rPr>
      <w:rFonts w:ascii="TTE4308328t00" w:eastAsia="Times New Roman" w:hAnsi="TTE4308328t00" w:cs="TTE4308328t00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3CD1-A984-4E96-AAA9-6C1D120C5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1862</TotalTime>
  <Pages>12</Pages>
  <Words>2700</Words>
  <Characters>15394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carmignani</cp:lastModifiedBy>
  <cp:revision>431</cp:revision>
  <dcterms:created xsi:type="dcterms:W3CDTF">2022-07-01T07:42:00Z</dcterms:created>
  <dcterms:modified xsi:type="dcterms:W3CDTF">2024-02-02T11:18:00Z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2022-07-01T00:00:00Z</vt:filetime>
  </property>
</Properties>
</file>