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3BA2" w14:textId="00D893AC" w:rsidR="00C82477" w:rsidRPr="00A05150" w:rsidRDefault="00C82477" w:rsidP="00A051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A05150">
        <w:rPr>
          <w:rFonts w:asciiTheme="minorHAnsi" w:hAnsiTheme="minorHAnsi" w:cstheme="minorHAnsi"/>
          <w:b/>
        </w:rPr>
        <w:t xml:space="preserve">VERIFICA </w:t>
      </w:r>
      <w:r w:rsidR="009E1552">
        <w:rPr>
          <w:rFonts w:asciiTheme="minorHAnsi" w:hAnsiTheme="minorHAnsi" w:cstheme="minorHAnsi"/>
          <w:b/>
        </w:rPr>
        <w:t>INDICATORI DI ANOMALIA ANTIRICICLAGGIO</w:t>
      </w:r>
      <w:r w:rsidR="00696E4B">
        <w:rPr>
          <w:rFonts w:asciiTheme="minorHAnsi" w:hAnsiTheme="minorHAnsi" w:cstheme="minorHAnsi"/>
          <w:b/>
        </w:rPr>
        <w:t xml:space="preserve"> E ANTITERRORISMO</w:t>
      </w:r>
    </w:p>
    <w:p w14:paraId="097B9684" w14:textId="77777777" w:rsidR="00C82477" w:rsidRPr="00A05150" w:rsidRDefault="00C82477" w:rsidP="00A05150">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9008"/>
      </w:tblGrid>
      <w:tr w:rsidR="00C86C04" w:rsidRPr="00A05150" w14:paraId="334DD0F2" w14:textId="77777777" w:rsidTr="000C6A87">
        <w:tc>
          <w:tcPr>
            <w:tcW w:w="781" w:type="pct"/>
          </w:tcPr>
          <w:p w14:paraId="6549F634" w14:textId="77777777" w:rsidR="00C82477" w:rsidRPr="00A05150" w:rsidRDefault="00C82477" w:rsidP="00A05150">
            <w:pPr>
              <w:jc w:val="both"/>
              <w:rPr>
                <w:rFonts w:asciiTheme="minorHAnsi" w:hAnsiTheme="minorHAnsi" w:cstheme="minorHAnsi"/>
                <w:b/>
                <w:bCs/>
              </w:rPr>
            </w:pPr>
            <w:r w:rsidRPr="00A05150">
              <w:rPr>
                <w:rFonts w:asciiTheme="minorHAnsi" w:hAnsiTheme="minorHAnsi" w:cstheme="minorHAnsi"/>
                <w:b/>
                <w:bCs/>
              </w:rPr>
              <w:t xml:space="preserve">Settore </w:t>
            </w:r>
          </w:p>
        </w:tc>
        <w:tc>
          <w:tcPr>
            <w:tcW w:w="4219" w:type="pct"/>
          </w:tcPr>
          <w:p w14:paraId="61772831" w14:textId="77777777" w:rsidR="00C82477" w:rsidRPr="00A05150" w:rsidRDefault="00C82477" w:rsidP="00A05150">
            <w:pPr>
              <w:jc w:val="both"/>
              <w:rPr>
                <w:rFonts w:asciiTheme="minorHAnsi" w:hAnsiTheme="minorHAnsi" w:cstheme="minorHAnsi"/>
              </w:rPr>
            </w:pPr>
          </w:p>
        </w:tc>
      </w:tr>
      <w:tr w:rsidR="00C86C04" w:rsidRPr="00A05150" w14:paraId="439B6ADD" w14:textId="77777777" w:rsidTr="000C6A87">
        <w:tc>
          <w:tcPr>
            <w:tcW w:w="781" w:type="pct"/>
          </w:tcPr>
          <w:p w14:paraId="4B559207" w14:textId="76F657CA" w:rsidR="00C82477" w:rsidRPr="00A05150" w:rsidRDefault="00C82477" w:rsidP="00A05150">
            <w:pPr>
              <w:jc w:val="both"/>
              <w:rPr>
                <w:rFonts w:asciiTheme="minorHAnsi" w:hAnsiTheme="minorHAnsi" w:cstheme="minorHAnsi"/>
                <w:b/>
                <w:bCs/>
              </w:rPr>
            </w:pPr>
            <w:r w:rsidRPr="00A05150">
              <w:rPr>
                <w:rFonts w:asciiTheme="minorHAnsi" w:hAnsiTheme="minorHAnsi" w:cstheme="minorHAnsi"/>
                <w:b/>
                <w:bCs/>
              </w:rPr>
              <w:t>Responsabile</w:t>
            </w:r>
          </w:p>
        </w:tc>
        <w:tc>
          <w:tcPr>
            <w:tcW w:w="4219" w:type="pct"/>
          </w:tcPr>
          <w:p w14:paraId="2CD006A3" w14:textId="77777777" w:rsidR="00C82477" w:rsidRPr="00A05150" w:rsidRDefault="00C82477" w:rsidP="00A05150">
            <w:pPr>
              <w:jc w:val="both"/>
              <w:rPr>
                <w:rFonts w:asciiTheme="minorHAnsi" w:hAnsiTheme="minorHAnsi" w:cstheme="minorHAnsi"/>
              </w:rPr>
            </w:pPr>
          </w:p>
        </w:tc>
      </w:tr>
      <w:tr w:rsidR="009E1552" w:rsidRPr="00A05150" w14:paraId="4C97256D" w14:textId="77777777" w:rsidTr="000C6A87">
        <w:tc>
          <w:tcPr>
            <w:tcW w:w="781" w:type="pct"/>
          </w:tcPr>
          <w:p w14:paraId="16A5E326" w14:textId="078C60BC" w:rsidR="009E1552" w:rsidRPr="00A05150" w:rsidRDefault="009E1552" w:rsidP="00A05150">
            <w:pPr>
              <w:jc w:val="both"/>
              <w:rPr>
                <w:rFonts w:asciiTheme="minorHAnsi" w:hAnsiTheme="minorHAnsi" w:cstheme="minorHAnsi"/>
                <w:b/>
                <w:bCs/>
              </w:rPr>
            </w:pPr>
            <w:r>
              <w:rPr>
                <w:rFonts w:asciiTheme="minorHAnsi" w:hAnsiTheme="minorHAnsi" w:cstheme="minorHAnsi"/>
                <w:b/>
                <w:bCs/>
              </w:rPr>
              <w:t>Procedimento</w:t>
            </w:r>
          </w:p>
        </w:tc>
        <w:tc>
          <w:tcPr>
            <w:tcW w:w="4219" w:type="pct"/>
          </w:tcPr>
          <w:p w14:paraId="39492B35" w14:textId="77777777" w:rsidR="009E1552" w:rsidRDefault="009E1552" w:rsidP="00A05150">
            <w:pPr>
              <w:jc w:val="both"/>
              <w:rPr>
                <w:rFonts w:asciiTheme="minorHAnsi" w:hAnsiTheme="minorHAnsi" w:cstheme="minorHAnsi"/>
              </w:rPr>
            </w:pPr>
          </w:p>
          <w:p w14:paraId="7507F035" w14:textId="2F67B9A1" w:rsidR="009E1552" w:rsidRPr="00A05150" w:rsidRDefault="009E1552" w:rsidP="00A05150">
            <w:pPr>
              <w:jc w:val="both"/>
              <w:rPr>
                <w:rFonts w:asciiTheme="minorHAnsi" w:hAnsiTheme="minorHAnsi" w:cstheme="minorHAnsi"/>
              </w:rPr>
            </w:pPr>
          </w:p>
        </w:tc>
      </w:tr>
    </w:tbl>
    <w:p w14:paraId="537DE7D0" w14:textId="77777777" w:rsidR="009E1552" w:rsidRDefault="009E1552" w:rsidP="00A05150">
      <w:pPr>
        <w:jc w:val="both"/>
        <w:rPr>
          <w:rFonts w:asciiTheme="minorHAnsi" w:hAnsiTheme="minorHAnsi" w:cstheme="minorHAnsi"/>
        </w:rPr>
      </w:pPr>
    </w:p>
    <w:tbl>
      <w:tblPr>
        <w:tblStyle w:val="Grigliatabella"/>
        <w:tblW w:w="5000" w:type="pct"/>
        <w:tblLook w:val="04A0" w:firstRow="1" w:lastRow="0" w:firstColumn="1" w:lastColumn="0" w:noHBand="0" w:noVBand="1"/>
      </w:tblPr>
      <w:tblGrid>
        <w:gridCol w:w="9322"/>
        <w:gridCol w:w="1354"/>
      </w:tblGrid>
      <w:tr w:rsidR="009E1552" w:rsidRPr="009E1552" w14:paraId="4FC46F76" w14:textId="77777777" w:rsidTr="001D332D">
        <w:tc>
          <w:tcPr>
            <w:tcW w:w="4366" w:type="pct"/>
          </w:tcPr>
          <w:p w14:paraId="1E7F33CC" w14:textId="4F6CE430" w:rsidR="009E1552" w:rsidRPr="009E1552" w:rsidRDefault="009E1552" w:rsidP="00A05150">
            <w:pPr>
              <w:jc w:val="both"/>
              <w:rPr>
                <w:rFonts w:asciiTheme="minorHAnsi" w:hAnsiTheme="minorHAnsi" w:cstheme="minorHAnsi"/>
                <w:b/>
                <w:bCs/>
              </w:rPr>
            </w:pPr>
            <w:r w:rsidRPr="009E1552">
              <w:rPr>
                <w:rFonts w:asciiTheme="minorHAnsi" w:hAnsiTheme="minorHAnsi" w:cstheme="minorHAnsi"/>
                <w:b/>
                <w:bCs/>
              </w:rPr>
              <w:t>Tipologia procedimento</w:t>
            </w:r>
            <w:r w:rsidR="0045480B">
              <w:rPr>
                <w:rFonts w:asciiTheme="minorHAnsi" w:hAnsiTheme="minorHAnsi" w:cstheme="minorHAnsi"/>
                <w:b/>
                <w:bCs/>
              </w:rPr>
              <w:t xml:space="preserve"> istruito</w:t>
            </w:r>
          </w:p>
        </w:tc>
        <w:tc>
          <w:tcPr>
            <w:tcW w:w="634" w:type="pct"/>
          </w:tcPr>
          <w:p w14:paraId="10F2DAE6" w14:textId="4A9EF36D" w:rsidR="009E1552" w:rsidRPr="009E1552" w:rsidRDefault="001D332D" w:rsidP="00A05150">
            <w:pPr>
              <w:jc w:val="both"/>
              <w:rPr>
                <w:rFonts w:asciiTheme="minorHAnsi" w:hAnsiTheme="minorHAnsi" w:cstheme="minorHAnsi"/>
                <w:b/>
                <w:bCs/>
              </w:rPr>
            </w:pPr>
            <w:r>
              <w:rPr>
                <w:rFonts w:asciiTheme="minorHAnsi" w:hAnsiTheme="minorHAnsi" w:cstheme="minorHAnsi"/>
                <w:b/>
                <w:bCs/>
              </w:rPr>
              <w:t xml:space="preserve">Indicare con una </w:t>
            </w:r>
            <w:r>
              <w:rPr>
                <w:rFonts w:asciiTheme="minorHAnsi" w:hAnsiTheme="minorHAnsi" w:cstheme="minorHAnsi"/>
                <w:b/>
                <w:bCs/>
              </w:rPr>
              <w:t>X</w:t>
            </w:r>
            <w:r>
              <w:rPr>
                <w:rFonts w:asciiTheme="minorHAnsi" w:hAnsiTheme="minorHAnsi" w:cstheme="minorHAnsi"/>
                <w:b/>
                <w:bCs/>
              </w:rPr>
              <w:t xml:space="preserve"> la </w:t>
            </w:r>
            <w:r w:rsidR="0045480B">
              <w:rPr>
                <w:rFonts w:asciiTheme="minorHAnsi" w:hAnsiTheme="minorHAnsi" w:cstheme="minorHAnsi"/>
                <w:b/>
                <w:bCs/>
              </w:rPr>
              <w:t>casistica</w:t>
            </w:r>
            <w:r>
              <w:rPr>
                <w:rFonts w:asciiTheme="minorHAnsi" w:hAnsiTheme="minorHAnsi" w:cstheme="minorHAnsi"/>
                <w:b/>
                <w:bCs/>
              </w:rPr>
              <w:t xml:space="preserve"> </w:t>
            </w:r>
          </w:p>
        </w:tc>
      </w:tr>
      <w:tr w:rsidR="009E1552" w14:paraId="15FE15EB" w14:textId="77777777" w:rsidTr="001D332D">
        <w:tc>
          <w:tcPr>
            <w:tcW w:w="4366" w:type="pct"/>
          </w:tcPr>
          <w:p w14:paraId="1D90AC2A" w14:textId="77777777" w:rsidR="009E1552" w:rsidRDefault="009E1552" w:rsidP="009E1552">
            <w:pPr>
              <w:pStyle w:val="Default"/>
              <w:numPr>
                <w:ilvl w:val="0"/>
                <w:numId w:val="1"/>
              </w:numPr>
              <w:rPr>
                <w:sz w:val="20"/>
                <w:szCs w:val="20"/>
              </w:rPr>
            </w:pPr>
            <w:r>
              <w:rPr>
                <w:sz w:val="20"/>
                <w:szCs w:val="20"/>
              </w:rPr>
              <w:t>P</w:t>
            </w:r>
            <w:r>
              <w:rPr>
                <w:sz w:val="20"/>
                <w:szCs w:val="20"/>
              </w:rPr>
              <w:t>rocedimenti finalizzati all’adozione di provvedimenti di autorizzazione o concessione</w:t>
            </w:r>
            <w:r>
              <w:rPr>
                <w:sz w:val="20"/>
                <w:szCs w:val="20"/>
              </w:rPr>
              <w:t>;</w:t>
            </w:r>
          </w:p>
          <w:p w14:paraId="5E6B8D16" w14:textId="4A4D966D" w:rsidR="009E1552" w:rsidRPr="009E1552" w:rsidRDefault="009E1552" w:rsidP="009E1552">
            <w:pPr>
              <w:pStyle w:val="Default"/>
              <w:numPr>
                <w:ilvl w:val="0"/>
                <w:numId w:val="1"/>
              </w:numPr>
              <w:rPr>
                <w:sz w:val="20"/>
                <w:szCs w:val="20"/>
              </w:rPr>
            </w:pPr>
          </w:p>
        </w:tc>
        <w:tc>
          <w:tcPr>
            <w:tcW w:w="634" w:type="pct"/>
          </w:tcPr>
          <w:p w14:paraId="5F1078FB" w14:textId="77777777" w:rsidR="009E1552" w:rsidRDefault="009E1552" w:rsidP="00A05150">
            <w:pPr>
              <w:jc w:val="both"/>
              <w:rPr>
                <w:rFonts w:asciiTheme="minorHAnsi" w:hAnsiTheme="minorHAnsi" w:cstheme="minorHAnsi"/>
              </w:rPr>
            </w:pPr>
          </w:p>
        </w:tc>
      </w:tr>
      <w:tr w:rsidR="009E1552" w14:paraId="04A16F28" w14:textId="77777777" w:rsidTr="001D332D">
        <w:tc>
          <w:tcPr>
            <w:tcW w:w="4366" w:type="pct"/>
          </w:tcPr>
          <w:p w14:paraId="78524141" w14:textId="36D5F4C8" w:rsidR="009E1552" w:rsidRPr="009E1552" w:rsidRDefault="009E1552" w:rsidP="009E1552">
            <w:pPr>
              <w:pStyle w:val="Default"/>
              <w:numPr>
                <w:ilvl w:val="0"/>
                <w:numId w:val="2"/>
              </w:numPr>
              <w:rPr>
                <w:sz w:val="20"/>
                <w:szCs w:val="20"/>
              </w:rPr>
            </w:pPr>
            <w:r>
              <w:rPr>
                <w:sz w:val="20"/>
                <w:szCs w:val="20"/>
              </w:rPr>
              <w:t>P</w:t>
            </w:r>
            <w:r>
              <w:rPr>
                <w:sz w:val="20"/>
                <w:szCs w:val="20"/>
              </w:rPr>
              <w:t>rocedure di scelta del contraente per l’affidamento di lavori, forniture e servizi secondo le disposizioni di cui al codice dei contratti pubblici</w:t>
            </w:r>
            <w:r>
              <w:rPr>
                <w:sz w:val="20"/>
                <w:szCs w:val="20"/>
              </w:rPr>
              <w:t>;</w:t>
            </w:r>
          </w:p>
        </w:tc>
        <w:tc>
          <w:tcPr>
            <w:tcW w:w="634" w:type="pct"/>
          </w:tcPr>
          <w:p w14:paraId="069E5EA4" w14:textId="77777777" w:rsidR="009E1552" w:rsidRDefault="009E1552" w:rsidP="00A05150">
            <w:pPr>
              <w:jc w:val="both"/>
              <w:rPr>
                <w:rFonts w:asciiTheme="minorHAnsi" w:hAnsiTheme="minorHAnsi" w:cstheme="minorHAnsi"/>
              </w:rPr>
            </w:pPr>
          </w:p>
        </w:tc>
      </w:tr>
      <w:tr w:rsidR="009E1552" w14:paraId="0D568776" w14:textId="77777777" w:rsidTr="001D332D">
        <w:tc>
          <w:tcPr>
            <w:tcW w:w="4366" w:type="pct"/>
          </w:tcPr>
          <w:p w14:paraId="593C17CE" w14:textId="7C773134" w:rsidR="009E1552" w:rsidRPr="009E1552" w:rsidRDefault="009E1552" w:rsidP="009E1552">
            <w:pPr>
              <w:pStyle w:val="Default"/>
              <w:numPr>
                <w:ilvl w:val="0"/>
                <w:numId w:val="3"/>
              </w:numPr>
              <w:rPr>
                <w:sz w:val="20"/>
                <w:szCs w:val="20"/>
              </w:rPr>
            </w:pPr>
            <w:r>
              <w:rPr>
                <w:sz w:val="20"/>
                <w:szCs w:val="20"/>
              </w:rPr>
              <w:t>P</w:t>
            </w:r>
            <w:r>
              <w:rPr>
                <w:sz w:val="20"/>
                <w:szCs w:val="20"/>
              </w:rPr>
              <w:t>rocedimenti di concessione ed erogazione di sovvenzioni, contributi, sussidi, ausili finanziari, nonché attribuzioni di vantaggi economici di qualunque genere a persone fisiche ed enti pubblici e privati</w:t>
            </w:r>
            <w:r>
              <w:rPr>
                <w:sz w:val="20"/>
                <w:szCs w:val="20"/>
              </w:rPr>
              <w:t>.</w:t>
            </w:r>
          </w:p>
        </w:tc>
        <w:tc>
          <w:tcPr>
            <w:tcW w:w="634" w:type="pct"/>
          </w:tcPr>
          <w:p w14:paraId="716A128C" w14:textId="77777777" w:rsidR="009E1552" w:rsidRDefault="009E1552" w:rsidP="00A05150">
            <w:pPr>
              <w:jc w:val="both"/>
              <w:rPr>
                <w:rFonts w:asciiTheme="minorHAnsi" w:hAnsiTheme="minorHAnsi" w:cstheme="minorHAnsi"/>
              </w:rPr>
            </w:pPr>
          </w:p>
        </w:tc>
      </w:tr>
    </w:tbl>
    <w:p w14:paraId="4678BF54" w14:textId="77777777" w:rsidR="009E1552" w:rsidRDefault="009E1552" w:rsidP="00A05150">
      <w:pPr>
        <w:jc w:val="both"/>
        <w:rPr>
          <w:rFonts w:asciiTheme="minorHAnsi" w:hAnsiTheme="minorHAnsi" w:cstheme="minorHAnsi"/>
        </w:rPr>
      </w:pPr>
    </w:p>
    <w:tbl>
      <w:tblPr>
        <w:tblStyle w:val="Grigliatabella"/>
        <w:tblW w:w="5000" w:type="pct"/>
        <w:tblLook w:val="04A0" w:firstRow="1" w:lastRow="0" w:firstColumn="1" w:lastColumn="0" w:noHBand="0" w:noVBand="1"/>
      </w:tblPr>
      <w:tblGrid>
        <w:gridCol w:w="9322"/>
        <w:gridCol w:w="1354"/>
      </w:tblGrid>
      <w:tr w:rsidR="00942D65" w:rsidRPr="00A05150" w14:paraId="3CECA70F" w14:textId="77777777" w:rsidTr="001D332D">
        <w:tc>
          <w:tcPr>
            <w:tcW w:w="4366" w:type="pct"/>
          </w:tcPr>
          <w:p w14:paraId="5868B8BC" w14:textId="49E3B82F" w:rsidR="00942D65" w:rsidRPr="0045480B" w:rsidRDefault="0045480B" w:rsidP="0045480B">
            <w:pPr>
              <w:jc w:val="both"/>
              <w:rPr>
                <w:rFonts w:asciiTheme="minorHAnsi" w:hAnsiTheme="minorHAnsi" w:cstheme="minorHAnsi"/>
                <w:b/>
                <w:bCs/>
              </w:rPr>
            </w:pPr>
            <w:r w:rsidRPr="0045480B">
              <w:rPr>
                <w:rFonts w:asciiTheme="minorHAnsi" w:hAnsiTheme="minorHAnsi" w:cstheme="minorHAnsi"/>
                <w:b/>
                <w:bCs/>
              </w:rPr>
              <w:t>Indicatori di anomalia connessi con l'identità o il comportamento del soggetto cui è riferita l'operazion</w:t>
            </w:r>
            <w:r w:rsidRPr="0045480B">
              <w:rPr>
                <w:rFonts w:asciiTheme="minorHAnsi" w:hAnsiTheme="minorHAnsi" w:cstheme="minorHAnsi"/>
                <w:b/>
                <w:bCs/>
              </w:rPr>
              <w:t>e</w:t>
            </w:r>
          </w:p>
        </w:tc>
        <w:tc>
          <w:tcPr>
            <w:tcW w:w="634" w:type="pct"/>
          </w:tcPr>
          <w:p w14:paraId="4483E2DB" w14:textId="208ED833" w:rsidR="00942D65" w:rsidRPr="00A05150" w:rsidRDefault="001D332D" w:rsidP="00A05150">
            <w:pPr>
              <w:jc w:val="both"/>
              <w:rPr>
                <w:rFonts w:asciiTheme="minorHAnsi" w:hAnsiTheme="minorHAnsi" w:cstheme="minorHAnsi"/>
                <w:b/>
                <w:bCs/>
              </w:rPr>
            </w:pPr>
            <w:r>
              <w:rPr>
                <w:rFonts w:asciiTheme="minorHAnsi" w:hAnsiTheme="minorHAnsi" w:cstheme="minorHAnsi"/>
                <w:b/>
                <w:bCs/>
              </w:rPr>
              <w:t>Indicare con una X la risposta positiva</w:t>
            </w:r>
          </w:p>
        </w:tc>
      </w:tr>
      <w:tr w:rsidR="00942D65" w:rsidRPr="00A05150" w14:paraId="61A89C33" w14:textId="77777777" w:rsidTr="001D332D">
        <w:tc>
          <w:tcPr>
            <w:tcW w:w="4366" w:type="pct"/>
          </w:tcPr>
          <w:p w14:paraId="323EE5B8" w14:textId="464B01FB" w:rsidR="00942D65" w:rsidRPr="0045480B" w:rsidRDefault="002053D3" w:rsidP="0045480B">
            <w:pPr>
              <w:pStyle w:val="Paragrafoelenco"/>
              <w:numPr>
                <w:ilvl w:val="0"/>
                <w:numId w:val="4"/>
              </w:numPr>
              <w:jc w:val="both"/>
              <w:rPr>
                <w:rFonts w:asciiTheme="minorHAnsi" w:hAnsiTheme="minorHAnsi" w:cstheme="minorHAnsi"/>
              </w:rPr>
            </w:pPr>
            <w:r>
              <w:t xml:space="preserve">Il soggetto </w:t>
            </w:r>
            <w:r>
              <w:t xml:space="preserve">o le controparti con cui opera </w:t>
            </w:r>
            <w:r>
              <w:t xml:space="preserve">ha residenza, cittadinanza o sede in Paesi </w:t>
            </w:r>
            <w:r>
              <w:t>o zone</w:t>
            </w:r>
            <w:r>
              <w:t xml:space="preserve"> ad alto rischio </w:t>
            </w:r>
            <w:bookmarkStart w:id="0" w:name="3up"/>
            <w:r>
              <w:fldChar w:fldCharType="begin"/>
            </w:r>
            <w:r>
              <w:instrText xml:space="preserve"> HYPERLINK "http://bd01.leggiditalia.it/cgi-bin/FulShow" \l "3" </w:instrText>
            </w:r>
            <w:r>
              <w:fldChar w:fldCharType="separate"/>
            </w:r>
            <w:r w:rsidRPr="002053D3">
              <w:t>infiltrazione</w:t>
            </w:r>
            <w:r>
              <w:fldChar w:fldCharType="end"/>
            </w:r>
            <w:bookmarkEnd w:id="0"/>
            <w:r>
              <w:t xml:space="preserve"> mafiosa o terrorismo?</w:t>
            </w:r>
          </w:p>
        </w:tc>
        <w:tc>
          <w:tcPr>
            <w:tcW w:w="634" w:type="pct"/>
          </w:tcPr>
          <w:p w14:paraId="31FF8795" w14:textId="77777777" w:rsidR="00942D65" w:rsidRPr="00A05150" w:rsidRDefault="00942D65" w:rsidP="00A05150">
            <w:pPr>
              <w:jc w:val="both"/>
              <w:rPr>
                <w:rFonts w:asciiTheme="minorHAnsi" w:hAnsiTheme="minorHAnsi" w:cstheme="minorHAnsi"/>
              </w:rPr>
            </w:pPr>
          </w:p>
        </w:tc>
      </w:tr>
      <w:tr w:rsidR="00942D65" w:rsidRPr="00A05150" w14:paraId="311B445B" w14:textId="77777777" w:rsidTr="001D332D">
        <w:tc>
          <w:tcPr>
            <w:tcW w:w="4366" w:type="pct"/>
          </w:tcPr>
          <w:p w14:paraId="787B7E7F" w14:textId="401DB0B3" w:rsidR="00942D65" w:rsidRPr="0045480B" w:rsidRDefault="0045480B" w:rsidP="0045480B">
            <w:pPr>
              <w:pStyle w:val="Paragrafoelenco"/>
              <w:numPr>
                <w:ilvl w:val="0"/>
                <w:numId w:val="4"/>
              </w:numPr>
              <w:jc w:val="both"/>
              <w:rPr>
                <w:rFonts w:asciiTheme="minorHAnsi" w:hAnsiTheme="minorHAnsi" w:cstheme="minorHAnsi"/>
              </w:rPr>
            </w:pPr>
            <w:r>
              <w:t>Il soggetto fornisce informazioni palesemente inesatte o del tutto incomplete o addirittura false ovvero si mostra riluttante a fornir</w:t>
            </w:r>
            <w:r>
              <w:t>l</w:t>
            </w:r>
            <w:r>
              <w:t>e</w:t>
            </w:r>
            <w:r>
              <w:t>?</w:t>
            </w:r>
          </w:p>
        </w:tc>
        <w:tc>
          <w:tcPr>
            <w:tcW w:w="634" w:type="pct"/>
          </w:tcPr>
          <w:p w14:paraId="34B0CBB8" w14:textId="77777777" w:rsidR="00942D65" w:rsidRPr="00A05150" w:rsidRDefault="00942D65" w:rsidP="00A05150">
            <w:pPr>
              <w:jc w:val="both"/>
              <w:rPr>
                <w:rFonts w:asciiTheme="minorHAnsi" w:hAnsiTheme="minorHAnsi" w:cstheme="minorHAnsi"/>
              </w:rPr>
            </w:pPr>
          </w:p>
        </w:tc>
      </w:tr>
      <w:tr w:rsidR="00942D65" w:rsidRPr="00C3404C" w14:paraId="56BE3536" w14:textId="77777777" w:rsidTr="001D332D">
        <w:tc>
          <w:tcPr>
            <w:tcW w:w="4366" w:type="pct"/>
          </w:tcPr>
          <w:p w14:paraId="08E129CC" w14:textId="62AAEBDE" w:rsidR="00942D65" w:rsidRPr="00C3404C" w:rsidRDefault="00C3404C" w:rsidP="00C3404C">
            <w:pPr>
              <w:pStyle w:val="Paragrafoelenco"/>
              <w:numPr>
                <w:ilvl w:val="0"/>
                <w:numId w:val="4"/>
              </w:numPr>
              <w:jc w:val="both"/>
              <w:rPr>
                <w:rFonts w:asciiTheme="minorHAnsi" w:hAnsiTheme="minorHAnsi" w:cstheme="minorHAnsi"/>
              </w:rPr>
            </w:pPr>
            <w:r w:rsidRPr="00C3404C">
              <w:t>Il soggetto risulta collegato, direttamente o indirettamente, con soggetti sottoposti a procedimenti penali o a misure di prevenzione patrimoniale ovvero con persone politicamente esposte</w:t>
            </w:r>
            <w:r w:rsidRPr="00C3404C">
              <w:t>?</w:t>
            </w:r>
          </w:p>
        </w:tc>
        <w:tc>
          <w:tcPr>
            <w:tcW w:w="634" w:type="pct"/>
          </w:tcPr>
          <w:p w14:paraId="410D323A" w14:textId="77777777" w:rsidR="00942D65" w:rsidRPr="00C3404C" w:rsidRDefault="00942D65" w:rsidP="00A05150">
            <w:pPr>
              <w:jc w:val="both"/>
              <w:rPr>
                <w:rFonts w:asciiTheme="minorHAnsi" w:hAnsiTheme="minorHAnsi" w:cstheme="minorHAnsi"/>
              </w:rPr>
            </w:pPr>
          </w:p>
        </w:tc>
      </w:tr>
      <w:tr w:rsidR="00942D65" w:rsidRPr="00A05150" w14:paraId="09B44F10" w14:textId="77777777" w:rsidTr="001D332D">
        <w:tc>
          <w:tcPr>
            <w:tcW w:w="4366" w:type="pct"/>
          </w:tcPr>
          <w:p w14:paraId="4BFAAA36" w14:textId="368B8E23" w:rsidR="00942D65" w:rsidRPr="00CC02A4" w:rsidRDefault="00CC02A4" w:rsidP="00CC02A4">
            <w:pPr>
              <w:pStyle w:val="Paragrafoelenco"/>
              <w:numPr>
                <w:ilvl w:val="0"/>
                <w:numId w:val="4"/>
              </w:numPr>
              <w:jc w:val="both"/>
            </w:pPr>
            <w:r>
              <w:t>Il soggetto risulta caratterizzato da assetti proprietari, manageriali e di controllo artificiosamente complessi od opachi e richiede ovvero effettua operazioni di significativo ammontare con modalità inusuali in assenza di plausibili ragioni</w:t>
            </w:r>
            <w:r>
              <w:t>?</w:t>
            </w:r>
          </w:p>
        </w:tc>
        <w:tc>
          <w:tcPr>
            <w:tcW w:w="634" w:type="pct"/>
          </w:tcPr>
          <w:p w14:paraId="6A60C30A" w14:textId="77777777" w:rsidR="00942D65" w:rsidRPr="00A05150" w:rsidRDefault="00942D65" w:rsidP="00A05150">
            <w:pPr>
              <w:jc w:val="both"/>
              <w:rPr>
                <w:rFonts w:asciiTheme="minorHAnsi" w:hAnsiTheme="minorHAnsi" w:cstheme="minorHAnsi"/>
              </w:rPr>
            </w:pPr>
          </w:p>
        </w:tc>
      </w:tr>
      <w:tr w:rsidR="00942D65" w:rsidRPr="00A05150" w14:paraId="3BF98AEA" w14:textId="77777777" w:rsidTr="001D332D">
        <w:tc>
          <w:tcPr>
            <w:tcW w:w="4366" w:type="pct"/>
          </w:tcPr>
          <w:p w14:paraId="7BCA5626" w14:textId="6A3586ED" w:rsidR="00942D65" w:rsidRPr="007051EF" w:rsidRDefault="007051EF" w:rsidP="007051EF">
            <w:pPr>
              <w:pStyle w:val="Paragrafoelenco"/>
              <w:numPr>
                <w:ilvl w:val="0"/>
                <w:numId w:val="4"/>
              </w:numPr>
              <w:jc w:val="both"/>
              <w:rPr>
                <w:rFonts w:asciiTheme="minorHAnsi" w:hAnsiTheme="minorHAnsi" w:cstheme="minorHAnsi"/>
              </w:rPr>
            </w:pPr>
            <w:r>
              <w:t>C’è la r</w:t>
            </w:r>
            <w:r>
              <w:t>ichiesta ovvero esecuzione di operazioni con oggetto o scopo del tutto incoerente con l'attività o con il complessivo profilo economico-patrimoniale del soggetto cui è riferita l'operazione o dell'eventuale gruppo di appartenenza</w:t>
            </w:r>
            <w:r>
              <w:t>?</w:t>
            </w:r>
          </w:p>
        </w:tc>
        <w:tc>
          <w:tcPr>
            <w:tcW w:w="634" w:type="pct"/>
          </w:tcPr>
          <w:p w14:paraId="1C57E61E" w14:textId="77777777" w:rsidR="00942D65" w:rsidRPr="00A05150" w:rsidRDefault="00942D65" w:rsidP="00A05150">
            <w:pPr>
              <w:jc w:val="both"/>
              <w:rPr>
                <w:rFonts w:asciiTheme="minorHAnsi" w:hAnsiTheme="minorHAnsi" w:cstheme="minorHAnsi"/>
              </w:rPr>
            </w:pPr>
          </w:p>
        </w:tc>
      </w:tr>
      <w:tr w:rsidR="00942D65" w:rsidRPr="00A05150" w14:paraId="0F7A9575" w14:textId="77777777" w:rsidTr="001D332D">
        <w:tc>
          <w:tcPr>
            <w:tcW w:w="4366" w:type="pct"/>
          </w:tcPr>
          <w:p w14:paraId="09F5D5EA" w14:textId="5C94382F" w:rsidR="00942D65" w:rsidRPr="00EF6634" w:rsidRDefault="00EF6634" w:rsidP="00EF6634">
            <w:pPr>
              <w:pStyle w:val="Paragrafoelenco"/>
              <w:numPr>
                <w:ilvl w:val="0"/>
                <w:numId w:val="4"/>
              </w:numPr>
              <w:jc w:val="both"/>
            </w:pPr>
            <w:r>
              <w:t>C’è l’i</w:t>
            </w:r>
            <w:r>
              <w:t>mpiego di disponibilità che appaiono del tutto sproporzionate rispetto al profilo economico-patrimoniale del soggetto</w:t>
            </w:r>
            <w:r>
              <w:t>?</w:t>
            </w:r>
          </w:p>
        </w:tc>
        <w:tc>
          <w:tcPr>
            <w:tcW w:w="634" w:type="pct"/>
          </w:tcPr>
          <w:p w14:paraId="371C36A5" w14:textId="77777777" w:rsidR="00942D65" w:rsidRPr="00EF6634" w:rsidRDefault="00942D65" w:rsidP="00EF6634">
            <w:pPr>
              <w:pStyle w:val="Paragrafoelenco"/>
              <w:jc w:val="both"/>
            </w:pPr>
          </w:p>
        </w:tc>
      </w:tr>
      <w:tr w:rsidR="00942D65" w:rsidRPr="00A05150" w14:paraId="33DCBDBA" w14:textId="77777777" w:rsidTr="001D332D">
        <w:tc>
          <w:tcPr>
            <w:tcW w:w="4366" w:type="pct"/>
          </w:tcPr>
          <w:p w14:paraId="24487679" w14:textId="0CCF0144" w:rsidR="00942D65" w:rsidRPr="00525A0A" w:rsidRDefault="00525A0A" w:rsidP="00525A0A">
            <w:pPr>
              <w:pStyle w:val="Paragrafoelenco"/>
              <w:numPr>
                <w:ilvl w:val="0"/>
                <w:numId w:val="4"/>
              </w:numPr>
              <w:jc w:val="both"/>
            </w:pPr>
            <w:r w:rsidRPr="00525A0A">
              <w:t>C’è la r</w:t>
            </w:r>
            <w:r w:rsidRPr="00525A0A">
              <w:t>ichiesta ovvero esecuzione di operazioni prive di giustificazione commerciale con modalità inusuali rispetto al normale svolgimento della professione o dell'attività</w:t>
            </w:r>
            <w:r>
              <w:t>?</w:t>
            </w:r>
          </w:p>
        </w:tc>
        <w:tc>
          <w:tcPr>
            <w:tcW w:w="634" w:type="pct"/>
          </w:tcPr>
          <w:p w14:paraId="0AF5C292" w14:textId="77777777" w:rsidR="00942D65" w:rsidRPr="00525A0A" w:rsidRDefault="00942D65" w:rsidP="000D09B3">
            <w:pPr>
              <w:jc w:val="both"/>
            </w:pPr>
          </w:p>
        </w:tc>
      </w:tr>
      <w:tr w:rsidR="00942D65" w:rsidRPr="00A05150" w14:paraId="7D1829E3" w14:textId="77777777" w:rsidTr="001D332D">
        <w:tc>
          <w:tcPr>
            <w:tcW w:w="4366" w:type="pct"/>
          </w:tcPr>
          <w:p w14:paraId="575B928E" w14:textId="28C64B42" w:rsidR="00942D65" w:rsidRPr="00BF0058" w:rsidRDefault="00BF0058" w:rsidP="00BF0058">
            <w:pPr>
              <w:pStyle w:val="Paragrafoelenco"/>
              <w:numPr>
                <w:ilvl w:val="0"/>
                <w:numId w:val="4"/>
              </w:numPr>
              <w:jc w:val="both"/>
            </w:pPr>
            <w:r>
              <w:t>C’è la r</w:t>
            </w:r>
            <w:r>
              <w:t>ichiesta ovvero esecuzione di operazioni con configurazione illogica ed economicamente o finanziariamente svantaggiose, specie se sono previste modalità eccessivamente complesse od onerose, in assenza di plausibili giustificazioni</w:t>
            </w:r>
            <w:r>
              <w:t>?</w:t>
            </w:r>
          </w:p>
        </w:tc>
        <w:tc>
          <w:tcPr>
            <w:tcW w:w="634" w:type="pct"/>
          </w:tcPr>
          <w:p w14:paraId="6F123C35" w14:textId="77777777" w:rsidR="00942D65" w:rsidRPr="00BF0058" w:rsidRDefault="00942D65" w:rsidP="00BF0058">
            <w:pPr>
              <w:ind w:left="360"/>
              <w:jc w:val="both"/>
            </w:pPr>
          </w:p>
        </w:tc>
      </w:tr>
      <w:tr w:rsidR="00942D65" w:rsidRPr="00A05150" w14:paraId="28270767" w14:textId="77777777" w:rsidTr="001D332D">
        <w:tc>
          <w:tcPr>
            <w:tcW w:w="4366" w:type="pct"/>
          </w:tcPr>
          <w:p w14:paraId="75DFDEE3" w14:textId="06B80297" w:rsidR="00942D65" w:rsidRPr="00BF0058" w:rsidRDefault="00BF0058" w:rsidP="00BF0058">
            <w:pPr>
              <w:pStyle w:val="Paragrafoelenco"/>
              <w:numPr>
                <w:ilvl w:val="0"/>
                <w:numId w:val="4"/>
              </w:numPr>
              <w:jc w:val="both"/>
            </w:pPr>
            <w:r>
              <w:t>C’è la p</w:t>
            </w:r>
            <w:r>
              <w:t>artecipazione a gara per la realizzazione di lavori pubblici o di pubblica utilità, specie se non programmati, in assenza dei necessari requisiti (soggettivi, economici, tecnico-realizzativi, organizzativi e gestionali) con apporto di rilevanti mezzi finanziari privati, specie se di incerta provenienza o non compatibili con il profilo economico-</w:t>
            </w:r>
            <w:r>
              <w:lastRenderedPageBreak/>
              <w:t>patrimoniale dell'impresa, ovvero con una forte disponibilità di anticipazioni finanziarie e particolari garanzie di rendimento prive di idonea giustificazione</w:t>
            </w:r>
            <w:r>
              <w:t>?</w:t>
            </w:r>
          </w:p>
        </w:tc>
        <w:tc>
          <w:tcPr>
            <w:tcW w:w="634" w:type="pct"/>
          </w:tcPr>
          <w:p w14:paraId="28768ECC" w14:textId="77777777" w:rsidR="00942D65" w:rsidRPr="00BF0058" w:rsidRDefault="00942D65" w:rsidP="00BF0058">
            <w:pPr>
              <w:ind w:left="360"/>
              <w:jc w:val="both"/>
            </w:pPr>
          </w:p>
        </w:tc>
      </w:tr>
      <w:tr w:rsidR="00942D65" w:rsidRPr="00A05150" w14:paraId="00B87E5A" w14:textId="77777777" w:rsidTr="001D332D">
        <w:tc>
          <w:tcPr>
            <w:tcW w:w="4366" w:type="pct"/>
          </w:tcPr>
          <w:p w14:paraId="4B7092BD" w14:textId="29530D3A" w:rsidR="00942D65" w:rsidRPr="007D269D" w:rsidRDefault="007D269D" w:rsidP="007D269D">
            <w:pPr>
              <w:pStyle w:val="Paragrafoelenco"/>
              <w:numPr>
                <w:ilvl w:val="0"/>
                <w:numId w:val="4"/>
              </w:numPr>
              <w:jc w:val="both"/>
            </w:pPr>
            <w:r>
              <w:t>C’è la p</w:t>
            </w:r>
            <w:r w:rsidR="00F54BD3">
              <w:t>artecipazione a procedure di affidamento di lavori pubblici, servizi e forniture da parte di un raggruppamento temporaneo di imprese, costituito da un numero di partecipanti del tutto sproporzionato in relazione al valore economico e alle prestazioni oggetto del contratto, specie se il singolo partecipante è a sua volta riunito, raggruppato o consorziato.</w:t>
            </w:r>
          </w:p>
        </w:tc>
        <w:tc>
          <w:tcPr>
            <w:tcW w:w="634" w:type="pct"/>
          </w:tcPr>
          <w:p w14:paraId="38BA3D3E" w14:textId="77777777" w:rsidR="00942D65" w:rsidRPr="007D269D" w:rsidRDefault="00942D65" w:rsidP="007D269D">
            <w:pPr>
              <w:pStyle w:val="Paragrafoelenco"/>
              <w:jc w:val="both"/>
            </w:pPr>
          </w:p>
        </w:tc>
      </w:tr>
      <w:tr w:rsidR="00942D65" w:rsidRPr="00A05150" w14:paraId="4E5205E6" w14:textId="77777777" w:rsidTr="001D332D">
        <w:tc>
          <w:tcPr>
            <w:tcW w:w="4366" w:type="pct"/>
          </w:tcPr>
          <w:p w14:paraId="197A7E9C" w14:textId="651DB34A" w:rsidR="00942D65" w:rsidRPr="007D269D" w:rsidRDefault="007D269D" w:rsidP="007D269D">
            <w:pPr>
              <w:pStyle w:val="Paragrafoelenco"/>
              <w:numPr>
                <w:ilvl w:val="0"/>
                <w:numId w:val="4"/>
              </w:numPr>
              <w:jc w:val="both"/>
            </w:pPr>
            <w:r>
              <w:t>C’è la p</w:t>
            </w:r>
            <w:r w:rsidR="00F54BD3">
              <w:t>resentazione di offerta con un ribasso sull'importo a base di gara particolarmente elevato nei casi in cui sia stabilito un criterio di aggiudicazione al prezzo più basso, ovvero che risulta anormalmente bassa sulla base degli elementi specifici acquisiti dalla stazione appaltante, specie se il contratto è caratterizzato da complessità elevata</w:t>
            </w:r>
            <w:r>
              <w:t>?</w:t>
            </w:r>
          </w:p>
        </w:tc>
        <w:tc>
          <w:tcPr>
            <w:tcW w:w="634" w:type="pct"/>
          </w:tcPr>
          <w:p w14:paraId="0B57EEAE" w14:textId="77777777" w:rsidR="00942D65" w:rsidRPr="007D269D" w:rsidRDefault="00942D65" w:rsidP="007D269D">
            <w:pPr>
              <w:pStyle w:val="Paragrafoelenco"/>
              <w:jc w:val="both"/>
            </w:pPr>
          </w:p>
        </w:tc>
      </w:tr>
      <w:tr w:rsidR="00942D65" w:rsidRPr="00A05150" w14:paraId="5E18BF6D" w14:textId="77777777" w:rsidTr="001D332D">
        <w:tc>
          <w:tcPr>
            <w:tcW w:w="4366" w:type="pct"/>
          </w:tcPr>
          <w:p w14:paraId="4AA433C3" w14:textId="561D1B53" w:rsidR="00942D65" w:rsidRPr="007D269D" w:rsidRDefault="007D269D" w:rsidP="007D269D">
            <w:pPr>
              <w:pStyle w:val="Paragrafoelenco"/>
              <w:numPr>
                <w:ilvl w:val="0"/>
                <w:numId w:val="4"/>
              </w:numPr>
              <w:jc w:val="both"/>
            </w:pPr>
            <w:r>
              <w:t>C’è la r</w:t>
            </w:r>
            <w:r w:rsidR="00F54BD3">
              <w:t>ichiesta di finanziamento pubblico incompatibile con il profilo economico-patrimoniale del soggetto cui è riferita l'operazione</w:t>
            </w:r>
            <w:r>
              <w:t>?</w:t>
            </w:r>
          </w:p>
        </w:tc>
        <w:tc>
          <w:tcPr>
            <w:tcW w:w="634" w:type="pct"/>
          </w:tcPr>
          <w:p w14:paraId="18629509" w14:textId="77777777" w:rsidR="00942D65" w:rsidRPr="007D269D" w:rsidRDefault="00942D65" w:rsidP="007D269D">
            <w:pPr>
              <w:pStyle w:val="Paragrafoelenco"/>
              <w:jc w:val="both"/>
            </w:pPr>
          </w:p>
        </w:tc>
      </w:tr>
      <w:tr w:rsidR="00942D65" w:rsidRPr="00A05150" w14:paraId="510B4AE3" w14:textId="77777777" w:rsidTr="001D332D">
        <w:tc>
          <w:tcPr>
            <w:tcW w:w="4366" w:type="pct"/>
          </w:tcPr>
          <w:p w14:paraId="6D7581C4" w14:textId="6508450E" w:rsidR="00942D65" w:rsidRPr="007D269D" w:rsidRDefault="007D269D" w:rsidP="007D269D">
            <w:pPr>
              <w:pStyle w:val="Paragrafoelenco"/>
              <w:numPr>
                <w:ilvl w:val="0"/>
                <w:numId w:val="4"/>
              </w:numPr>
              <w:jc w:val="both"/>
            </w:pPr>
            <w:r>
              <w:t>C’è la c</w:t>
            </w:r>
            <w:r w:rsidR="00F54BD3" w:rsidRPr="007D269D">
              <w:t>ostituzione di società finalizzata esclusivamente alla partecipazione a bandi per l'ottenimento di agevolazioni finanziarie, specie se seguita da repentine modifiche statutarie e, in particolare, da cospicui aumenti di capitale, cambiamenti di sede ovvero da trasferimenti d'azienda</w:t>
            </w:r>
            <w:r>
              <w:t>?</w:t>
            </w:r>
          </w:p>
        </w:tc>
        <w:tc>
          <w:tcPr>
            <w:tcW w:w="634" w:type="pct"/>
          </w:tcPr>
          <w:p w14:paraId="500032E4" w14:textId="77777777" w:rsidR="00942D65" w:rsidRPr="007D269D" w:rsidRDefault="00942D65" w:rsidP="007D269D">
            <w:pPr>
              <w:pStyle w:val="Paragrafoelenco"/>
              <w:jc w:val="both"/>
            </w:pPr>
          </w:p>
        </w:tc>
      </w:tr>
      <w:tr w:rsidR="00942D65" w:rsidRPr="00A05150" w14:paraId="173C95E9" w14:textId="77777777" w:rsidTr="001D332D">
        <w:tc>
          <w:tcPr>
            <w:tcW w:w="4366" w:type="pct"/>
          </w:tcPr>
          <w:p w14:paraId="5CAFEC68" w14:textId="73E23C46" w:rsidR="00942D65" w:rsidRPr="007D269D" w:rsidRDefault="007D269D" w:rsidP="007D269D">
            <w:pPr>
              <w:pStyle w:val="Paragrafoelenco"/>
              <w:numPr>
                <w:ilvl w:val="0"/>
                <w:numId w:val="4"/>
              </w:numPr>
              <w:jc w:val="both"/>
            </w:pPr>
            <w:r>
              <w:t>Ci sono d</w:t>
            </w:r>
            <w:r w:rsidR="00F54BD3">
              <w:t>isponibilità di immobili o di altri beni di pregio da parte di nominativi privi delle necessarie disponibilità economiche o patrimoniali, in assenza di plausibili giustificazioni, anche connesse con la residenza del soggetto cui è riferita l'operazione, la sede della sua attività, ovvero in assenza di legami fra il luogo in cui si trovano i beni e il soggetto cui è riferita l'operazione</w:t>
            </w:r>
            <w:r>
              <w:t>?</w:t>
            </w:r>
          </w:p>
        </w:tc>
        <w:tc>
          <w:tcPr>
            <w:tcW w:w="634" w:type="pct"/>
          </w:tcPr>
          <w:p w14:paraId="640D4C36" w14:textId="77777777" w:rsidR="00942D65" w:rsidRPr="007D269D" w:rsidRDefault="00942D65" w:rsidP="007D269D">
            <w:pPr>
              <w:pStyle w:val="Paragrafoelenco"/>
              <w:jc w:val="both"/>
            </w:pPr>
          </w:p>
        </w:tc>
      </w:tr>
      <w:tr w:rsidR="00942D65" w:rsidRPr="00A05150" w14:paraId="4759EC3B" w14:textId="77777777" w:rsidTr="001D332D">
        <w:tc>
          <w:tcPr>
            <w:tcW w:w="4366" w:type="pct"/>
          </w:tcPr>
          <w:p w14:paraId="26AFE49B" w14:textId="6401CF7E" w:rsidR="00942D65" w:rsidRPr="007D269D" w:rsidRDefault="007D269D" w:rsidP="007D269D">
            <w:pPr>
              <w:pStyle w:val="Paragrafoelenco"/>
              <w:numPr>
                <w:ilvl w:val="0"/>
                <w:numId w:val="4"/>
              </w:numPr>
              <w:jc w:val="both"/>
            </w:pPr>
            <w:r>
              <w:t>Ci sono r</w:t>
            </w:r>
            <w:r>
              <w:t xml:space="preserve">ichieste di licenze di commercio da parte di società scarsamente capitalizzate o con notevole </w:t>
            </w:r>
            <w:r w:rsidRPr="007D269D">
              <w:t>deficit</w:t>
            </w:r>
            <w:r>
              <w:t xml:space="preserve"> patrimoniale, in assenza di plausibili giustificazioni connesse con la residenza o la sede dell'attività del soggetto cui è riferita l'operazione</w:t>
            </w:r>
            <w:r>
              <w:t>?</w:t>
            </w:r>
          </w:p>
        </w:tc>
        <w:tc>
          <w:tcPr>
            <w:tcW w:w="634" w:type="pct"/>
          </w:tcPr>
          <w:p w14:paraId="44E1E527" w14:textId="77777777" w:rsidR="00942D65" w:rsidRPr="007D269D" w:rsidRDefault="00942D65" w:rsidP="007D269D">
            <w:pPr>
              <w:pStyle w:val="Paragrafoelenco"/>
              <w:jc w:val="both"/>
            </w:pPr>
          </w:p>
        </w:tc>
      </w:tr>
    </w:tbl>
    <w:p w14:paraId="6C62FCED" w14:textId="2C8DF9F9" w:rsidR="007B5328" w:rsidRPr="00A05150" w:rsidRDefault="007B5328" w:rsidP="00A05150">
      <w:pPr>
        <w:jc w:val="both"/>
        <w:rPr>
          <w:rFonts w:asciiTheme="minorHAnsi" w:hAnsiTheme="minorHAnsi" w:cstheme="minorHAnsi"/>
        </w:rPr>
      </w:pPr>
    </w:p>
    <w:p w14:paraId="266828B9" w14:textId="258CA292" w:rsidR="00C82477" w:rsidRPr="00A05150" w:rsidRDefault="00C86C04" w:rsidP="00A05150">
      <w:pPr>
        <w:jc w:val="both"/>
        <w:rPr>
          <w:rFonts w:asciiTheme="minorHAnsi" w:hAnsiTheme="minorHAnsi" w:cstheme="minorHAnsi"/>
        </w:rPr>
      </w:pPr>
      <w:r w:rsidRPr="00A05150">
        <w:rPr>
          <w:rFonts w:asciiTheme="minorHAnsi" w:hAnsiTheme="minorHAnsi" w:cstheme="minorHAnsi"/>
        </w:rPr>
        <w:t>Data ____________</w:t>
      </w:r>
    </w:p>
    <w:p w14:paraId="1F458778" w14:textId="65011BAA" w:rsidR="00C86C04" w:rsidRPr="00A05150" w:rsidRDefault="00C86C04" w:rsidP="00A05150">
      <w:pPr>
        <w:jc w:val="right"/>
        <w:rPr>
          <w:rFonts w:asciiTheme="minorHAnsi" w:hAnsiTheme="minorHAnsi" w:cstheme="minorHAnsi"/>
        </w:rPr>
      </w:pPr>
      <w:r w:rsidRPr="00A05150">
        <w:rPr>
          <w:rFonts w:asciiTheme="minorHAnsi" w:hAnsiTheme="minorHAnsi" w:cstheme="minorHAnsi"/>
        </w:rPr>
        <w:t>F.to il Responsabile _______________________</w:t>
      </w:r>
    </w:p>
    <w:p w14:paraId="4EBBCFB4" w14:textId="77777777" w:rsidR="00C82477" w:rsidRPr="00A05150" w:rsidRDefault="00C82477" w:rsidP="00A05150">
      <w:pPr>
        <w:jc w:val="both"/>
        <w:rPr>
          <w:rFonts w:asciiTheme="minorHAnsi" w:hAnsiTheme="minorHAnsi" w:cstheme="minorHAnsi"/>
        </w:rPr>
      </w:pPr>
    </w:p>
    <w:p w14:paraId="161C0196" w14:textId="77777777" w:rsidR="00C82477" w:rsidRPr="00A05150" w:rsidRDefault="00C82477" w:rsidP="00A05150">
      <w:pPr>
        <w:jc w:val="both"/>
        <w:rPr>
          <w:rFonts w:asciiTheme="minorHAnsi" w:hAnsiTheme="minorHAnsi" w:cstheme="minorHAnsi"/>
        </w:rPr>
      </w:pPr>
    </w:p>
    <w:p w14:paraId="4B759F20" w14:textId="77777777" w:rsidR="00C82477" w:rsidRPr="00A05150" w:rsidRDefault="00C82477" w:rsidP="00A05150">
      <w:pPr>
        <w:jc w:val="both"/>
        <w:rPr>
          <w:rFonts w:asciiTheme="minorHAnsi" w:hAnsiTheme="minorHAnsi" w:cstheme="minorHAnsi"/>
        </w:rPr>
      </w:pPr>
    </w:p>
    <w:sectPr w:rsidR="00C82477" w:rsidRPr="00A05150" w:rsidSect="003863EC">
      <w:headerReference w:type="default" r:id="rId7"/>
      <w:footerReference w:type="default" r:id="rId8"/>
      <w:pgSz w:w="11900" w:h="16840"/>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A21F" w14:textId="77777777" w:rsidR="003C79B0" w:rsidRDefault="003C79B0" w:rsidP="00EA3FAC">
      <w:r>
        <w:separator/>
      </w:r>
    </w:p>
  </w:endnote>
  <w:endnote w:type="continuationSeparator" w:id="0">
    <w:p w14:paraId="500D05E9" w14:textId="77777777" w:rsidR="003C79B0" w:rsidRDefault="003C79B0" w:rsidP="00EA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84389"/>
      <w:docPartObj>
        <w:docPartGallery w:val="Page Numbers (Bottom of Page)"/>
        <w:docPartUnique/>
      </w:docPartObj>
    </w:sdtPr>
    <w:sdtContent>
      <w:p w14:paraId="2CB11A36" w14:textId="257B1122" w:rsidR="00871C74" w:rsidRDefault="00871C74">
        <w:pPr>
          <w:pStyle w:val="Pidipagina"/>
          <w:jc w:val="right"/>
        </w:pPr>
        <w:r>
          <w:t>_______________________________________________________________________________________Città di Tarquinia</w:t>
        </w:r>
        <w:r>
          <w:tab/>
        </w:r>
        <w:r>
          <w:tab/>
        </w:r>
        <w:r>
          <w:tab/>
        </w:r>
        <w:r>
          <w:fldChar w:fldCharType="begin"/>
        </w:r>
        <w:r>
          <w:instrText>PAGE   \* MERGEFORMAT</w:instrText>
        </w:r>
        <w:r>
          <w:fldChar w:fldCharType="separate"/>
        </w:r>
        <w:r>
          <w:t>2</w:t>
        </w:r>
        <w:r>
          <w:fldChar w:fldCharType="end"/>
        </w:r>
      </w:p>
    </w:sdtContent>
  </w:sdt>
  <w:p w14:paraId="4F4D855F" w14:textId="77777777" w:rsidR="00871C74" w:rsidRDefault="00871C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261F" w14:textId="77777777" w:rsidR="003C79B0" w:rsidRDefault="003C79B0" w:rsidP="00EA3FAC">
      <w:r>
        <w:separator/>
      </w:r>
    </w:p>
  </w:footnote>
  <w:footnote w:type="continuationSeparator" w:id="0">
    <w:p w14:paraId="65A74B88" w14:textId="77777777" w:rsidR="003C79B0" w:rsidRDefault="003C79B0" w:rsidP="00EA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F8F" w14:textId="061304BF" w:rsidR="00C82477" w:rsidRDefault="00871C74" w:rsidP="00871C74">
    <w:pPr>
      <w:pStyle w:val="Intestazione"/>
      <w:jc w:val="right"/>
    </w:pPr>
    <w:r>
      <w:t xml:space="preserve">Monitoraggio </w:t>
    </w:r>
    <w:r w:rsidR="009E1552">
      <w:t>Antiriciclaggio</w:t>
    </w:r>
    <w:r>
      <w:t xml:space="preserve"> 202</w:t>
    </w:r>
    <w:r w:rsidR="009E1552">
      <w:t>2</w:t>
    </w:r>
  </w:p>
  <w:p w14:paraId="693FCE58" w14:textId="77777777" w:rsidR="00871C74" w:rsidRDefault="00871C74" w:rsidP="00871C74">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0AE4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919D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AF1DC7"/>
    <w:multiLevelType w:val="hybridMultilevel"/>
    <w:tmpl w:val="CACA1B6E"/>
    <w:lvl w:ilvl="0" w:tplc="53E25BBC">
      <w:start w:val="1"/>
      <w:numFmt w:val="decimal"/>
      <w:lvlText w:val="%1."/>
      <w:lvlJc w:val="left"/>
      <w:pPr>
        <w:ind w:left="720" w:hanging="360"/>
      </w:pPr>
      <w:rPr>
        <w:rFonts w:ascii="Calibri"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32DE4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982141">
    <w:abstractNumId w:val="3"/>
  </w:num>
  <w:num w:numId="2" w16cid:durableId="1778912087">
    <w:abstractNumId w:val="0"/>
  </w:num>
  <w:num w:numId="3" w16cid:durableId="1493520623">
    <w:abstractNumId w:val="1"/>
  </w:num>
  <w:num w:numId="4" w16cid:durableId="2499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472"/>
    <w:rsid w:val="00007986"/>
    <w:rsid w:val="00012E79"/>
    <w:rsid w:val="00025A09"/>
    <w:rsid w:val="000539E8"/>
    <w:rsid w:val="00061E8F"/>
    <w:rsid w:val="0006404F"/>
    <w:rsid w:val="0007265B"/>
    <w:rsid w:val="000A2C4F"/>
    <w:rsid w:val="000B25AF"/>
    <w:rsid w:val="000C6A87"/>
    <w:rsid w:val="000D09B3"/>
    <w:rsid w:val="000D6798"/>
    <w:rsid w:val="00150E9F"/>
    <w:rsid w:val="00155921"/>
    <w:rsid w:val="001603F1"/>
    <w:rsid w:val="00171BBE"/>
    <w:rsid w:val="00184934"/>
    <w:rsid w:val="001950EC"/>
    <w:rsid w:val="001D332D"/>
    <w:rsid w:val="002053D3"/>
    <w:rsid w:val="0021602F"/>
    <w:rsid w:val="00225885"/>
    <w:rsid w:val="0025371E"/>
    <w:rsid w:val="00294678"/>
    <w:rsid w:val="002F6837"/>
    <w:rsid w:val="003214BA"/>
    <w:rsid w:val="003863EC"/>
    <w:rsid w:val="003C2138"/>
    <w:rsid w:val="003C79B0"/>
    <w:rsid w:val="003D4806"/>
    <w:rsid w:val="003F3BC7"/>
    <w:rsid w:val="0045480B"/>
    <w:rsid w:val="004616AF"/>
    <w:rsid w:val="004676E2"/>
    <w:rsid w:val="00496A94"/>
    <w:rsid w:val="004B1248"/>
    <w:rsid w:val="00521089"/>
    <w:rsid w:val="00525A0A"/>
    <w:rsid w:val="00545187"/>
    <w:rsid w:val="00545EE4"/>
    <w:rsid w:val="00563991"/>
    <w:rsid w:val="005A1CDF"/>
    <w:rsid w:val="005C718E"/>
    <w:rsid w:val="005E364F"/>
    <w:rsid w:val="00607F31"/>
    <w:rsid w:val="00621472"/>
    <w:rsid w:val="00621FD2"/>
    <w:rsid w:val="0065464B"/>
    <w:rsid w:val="006648C3"/>
    <w:rsid w:val="0066764B"/>
    <w:rsid w:val="00696E4B"/>
    <w:rsid w:val="006A0E1C"/>
    <w:rsid w:val="006B04F9"/>
    <w:rsid w:val="006B354E"/>
    <w:rsid w:val="007017B7"/>
    <w:rsid w:val="007051EF"/>
    <w:rsid w:val="00784CAB"/>
    <w:rsid w:val="007B5328"/>
    <w:rsid w:val="007D269D"/>
    <w:rsid w:val="007D4153"/>
    <w:rsid w:val="007F20AD"/>
    <w:rsid w:val="008174F4"/>
    <w:rsid w:val="00823017"/>
    <w:rsid w:val="008347BE"/>
    <w:rsid w:val="00837069"/>
    <w:rsid w:val="00842606"/>
    <w:rsid w:val="00871C74"/>
    <w:rsid w:val="008D4D8D"/>
    <w:rsid w:val="008F297E"/>
    <w:rsid w:val="0094055B"/>
    <w:rsid w:val="00942D65"/>
    <w:rsid w:val="0097413F"/>
    <w:rsid w:val="00980BD7"/>
    <w:rsid w:val="0098277C"/>
    <w:rsid w:val="009A721F"/>
    <w:rsid w:val="009E1552"/>
    <w:rsid w:val="009F41B2"/>
    <w:rsid w:val="00A05150"/>
    <w:rsid w:val="00A21082"/>
    <w:rsid w:val="00A56D53"/>
    <w:rsid w:val="00A92235"/>
    <w:rsid w:val="00AB0EF3"/>
    <w:rsid w:val="00AD60C3"/>
    <w:rsid w:val="00AD7907"/>
    <w:rsid w:val="00B056D7"/>
    <w:rsid w:val="00B07C70"/>
    <w:rsid w:val="00B17349"/>
    <w:rsid w:val="00B45B7E"/>
    <w:rsid w:val="00B61F79"/>
    <w:rsid w:val="00B73B56"/>
    <w:rsid w:val="00B8458A"/>
    <w:rsid w:val="00BF0058"/>
    <w:rsid w:val="00C33637"/>
    <w:rsid w:val="00C3404C"/>
    <w:rsid w:val="00C3560C"/>
    <w:rsid w:val="00C50F0A"/>
    <w:rsid w:val="00C82477"/>
    <w:rsid w:val="00C86C04"/>
    <w:rsid w:val="00CC02A4"/>
    <w:rsid w:val="00CF61DD"/>
    <w:rsid w:val="00D1564B"/>
    <w:rsid w:val="00D862AF"/>
    <w:rsid w:val="00D967C8"/>
    <w:rsid w:val="00DA7CFA"/>
    <w:rsid w:val="00DE4A6C"/>
    <w:rsid w:val="00E15653"/>
    <w:rsid w:val="00E54FDE"/>
    <w:rsid w:val="00E64C42"/>
    <w:rsid w:val="00E703A2"/>
    <w:rsid w:val="00EA1AE1"/>
    <w:rsid w:val="00EA3FAC"/>
    <w:rsid w:val="00EF6634"/>
    <w:rsid w:val="00F1052B"/>
    <w:rsid w:val="00F1172C"/>
    <w:rsid w:val="00F26B52"/>
    <w:rsid w:val="00F37FFD"/>
    <w:rsid w:val="00F54BD3"/>
    <w:rsid w:val="00F62DCE"/>
    <w:rsid w:val="00F85B14"/>
    <w:rsid w:val="00F965B0"/>
    <w:rsid w:val="00FD42E8"/>
    <w:rsid w:val="00FD4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16686"/>
  <w15:docId w15:val="{C5027CAD-C23C-4DC4-90F3-91750E45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41B2"/>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6214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3FAC"/>
    <w:pPr>
      <w:tabs>
        <w:tab w:val="center" w:pos="4819"/>
        <w:tab w:val="right" w:pos="9638"/>
      </w:tabs>
    </w:pPr>
  </w:style>
  <w:style w:type="character" w:customStyle="1" w:styleId="IntestazioneCarattere">
    <w:name w:val="Intestazione Carattere"/>
    <w:basedOn w:val="Carpredefinitoparagrafo"/>
    <w:link w:val="Intestazione"/>
    <w:uiPriority w:val="99"/>
    <w:locked/>
    <w:rsid w:val="00EA3FAC"/>
    <w:rPr>
      <w:rFonts w:cs="Times New Roman"/>
    </w:rPr>
  </w:style>
  <w:style w:type="paragraph" w:styleId="Pidipagina">
    <w:name w:val="footer"/>
    <w:basedOn w:val="Normale"/>
    <w:link w:val="PidipaginaCarattere"/>
    <w:uiPriority w:val="99"/>
    <w:rsid w:val="00EA3FAC"/>
    <w:pPr>
      <w:tabs>
        <w:tab w:val="center" w:pos="4819"/>
        <w:tab w:val="right" w:pos="9638"/>
      </w:tabs>
    </w:pPr>
  </w:style>
  <w:style w:type="character" w:customStyle="1" w:styleId="PidipaginaCarattere">
    <w:name w:val="Piè di pagina Carattere"/>
    <w:basedOn w:val="Carpredefinitoparagrafo"/>
    <w:link w:val="Pidipagina"/>
    <w:uiPriority w:val="99"/>
    <w:locked/>
    <w:rsid w:val="00EA3FAC"/>
    <w:rPr>
      <w:rFonts w:cs="Times New Roman"/>
    </w:rPr>
  </w:style>
  <w:style w:type="paragraph" w:customStyle="1" w:styleId="Default">
    <w:name w:val="Default"/>
    <w:rsid w:val="009E1552"/>
    <w:pPr>
      <w:autoSpaceDE w:val="0"/>
      <w:autoSpaceDN w:val="0"/>
      <w:adjustRightInd w:val="0"/>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2053D3"/>
    <w:rPr>
      <w:color w:val="0000FF"/>
      <w:u w:val="single"/>
    </w:rPr>
  </w:style>
  <w:style w:type="paragraph" w:styleId="Paragrafoelenco">
    <w:name w:val="List Paragraph"/>
    <w:basedOn w:val="Normale"/>
    <w:uiPriority w:val="34"/>
    <w:qFormat/>
    <w:rsid w:val="0045480B"/>
    <w:pPr>
      <w:ind w:left="720"/>
      <w:contextualSpacing/>
    </w:pPr>
  </w:style>
  <w:style w:type="paragraph" w:customStyle="1" w:styleId="provvr0">
    <w:name w:val="provv_r0"/>
    <w:basedOn w:val="Normale"/>
    <w:rsid w:val="0045480B"/>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710</Words>
  <Characters>4048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VERIFICA ATTUAZIONE DELLE MISURE TRASVERSALI</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 ATTUAZIONE DELLE MISURE TRASVERSALI</dc:title>
  <dc:creator>santofabiano@mac.com</dc:creator>
  <cp:lastModifiedBy>simone carmignani</cp:lastModifiedBy>
  <cp:revision>42</cp:revision>
  <cp:lastPrinted>2017-12-15T11:21:00Z</cp:lastPrinted>
  <dcterms:created xsi:type="dcterms:W3CDTF">2020-08-26T09:11:00Z</dcterms:created>
  <dcterms:modified xsi:type="dcterms:W3CDTF">2022-09-22T13:21:00Z</dcterms:modified>
</cp:coreProperties>
</file>